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0F2ED7" w14:textId="77777777" w:rsidTr="00F862D6">
        <w:tc>
          <w:tcPr>
            <w:tcW w:w="1020" w:type="dxa"/>
          </w:tcPr>
          <w:p w14:paraId="780F2ED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0F2F24" wp14:editId="771E0FF0">
                      <wp:simplePos x="0" y="0"/>
                      <wp:positionH relativeFrom="page">
                        <wp:posOffset>4011930</wp:posOffset>
                      </wp:positionH>
                      <wp:positionV relativeFrom="page">
                        <wp:posOffset>1480185</wp:posOffset>
                      </wp:positionV>
                      <wp:extent cx="2411730" cy="1978660"/>
                      <wp:effectExtent l="0" t="0" r="762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978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F3A70E" w14:textId="77777777" w:rsidR="000B144B" w:rsidRPr="000B144B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 w:rsidRPr="000B144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Správa železniční dopravní cesty, státní organizace</w:t>
                                  </w:r>
                                </w:p>
                                <w:p w14:paraId="4633EFF4" w14:textId="2F168E60" w:rsidR="000B144B" w:rsidRPr="000B144B" w:rsidRDefault="00203BF0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Gener</w:t>
                                  </w:r>
                                  <w:r w:rsidR="004D0A12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ální ředitelství – O26 odbor </w:t>
                                  </w: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strategie</w:t>
                                  </w:r>
                                </w:p>
                                <w:p w14:paraId="51894160" w14:textId="0D65A120" w:rsidR="000B144B" w:rsidRPr="000B144B" w:rsidRDefault="00203BF0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Dlážděná 1003/7</w:t>
                                  </w:r>
                                </w:p>
                                <w:p w14:paraId="199DE2A2" w14:textId="5442A81F" w:rsidR="000B144B" w:rsidRPr="000B144B" w:rsidRDefault="00203BF0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190 00 PRAHA 1 – Nové Město</w:t>
                                  </w:r>
                                </w:p>
                                <w:p w14:paraId="590C23C3" w14:textId="57D734F0" w:rsidR="000B144B" w:rsidRPr="000B144B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0B144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Na </w:t>
                                  </w:r>
                                  <w:r w:rsidR="0088348F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vědomí: </w:t>
                                  </w:r>
                                  <w:r w:rsidR="007B190C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Ing. </w:t>
                                  </w:r>
                                  <w:r w:rsidR="006A420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Radim </w:t>
                                  </w:r>
                                  <w:r w:rsidR="00203BF0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>Klusáček</w:t>
                                  </w:r>
                                </w:p>
                                <w:p w14:paraId="41C4D18C" w14:textId="77777777" w:rsidR="000B144B" w:rsidRPr="000B144B" w:rsidRDefault="000B144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6A7BC4E" w14:textId="72BD9C61" w:rsidR="000B144B" w:rsidRPr="000B144B" w:rsidRDefault="00830E8B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SUDOP PRAHA</w:t>
                                  </w:r>
                                  <w:r w:rsidR="00162215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, a.s.</w:t>
                                  </w:r>
                                </w:p>
                                <w:p w14:paraId="194C014B" w14:textId="71A64E55" w:rsidR="000B144B" w:rsidRDefault="00162215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Olšanská 1a</w:t>
                                  </w:r>
                                </w:p>
                                <w:p w14:paraId="00316189" w14:textId="400696CC" w:rsidR="00836919" w:rsidRPr="000B144B" w:rsidRDefault="00162215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130 80  Praha</w:t>
                                  </w:r>
                                  <w:proofErr w:type="gramEnd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30E8B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  <w:p w14:paraId="13DA4D80" w14:textId="6252613A" w:rsidR="000B144B" w:rsidRPr="000B144B" w:rsidRDefault="00A06289" w:rsidP="000B144B">
                                  <w:pPr>
                                    <w:pStyle w:val="Adresa"/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Ing. </w:t>
                                  </w:r>
                                  <w:r w:rsidR="007B190C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Matěj</w:t>
                                  </w:r>
                                  <w:proofErr w:type="gramEnd"/>
                                  <w:r w:rsidR="007B190C">
                                    <w:rPr>
                                      <w:rFonts w:ascii="Verdana" w:hAnsi="Verdana"/>
                                      <w:sz w:val="18"/>
                                      <w:szCs w:val="18"/>
                                      <w:u w:val="single"/>
                                    </w:rPr>
                                    <w:t xml:space="preserve"> Mareš</w:t>
                                  </w:r>
                                </w:p>
                                <w:p w14:paraId="780F2F59" w14:textId="098C2853"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9pt;margin-top:116.55pt;width:189.9pt;height:15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60F3A70E" w14:textId="77777777" w:rsidR="000B144B" w:rsidRPr="000B144B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B144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Správa železniční dopravní cesty, státní organizace</w:t>
                            </w:r>
                          </w:p>
                          <w:p w14:paraId="4633EFF4" w14:textId="2F168E60" w:rsidR="000B144B" w:rsidRPr="000B144B" w:rsidRDefault="00203BF0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Gener</w:t>
                            </w:r>
                            <w:r w:rsidR="004D0A1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ální ředitelství – O26 odbor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strategie</w:t>
                            </w:r>
                          </w:p>
                          <w:p w14:paraId="51894160" w14:textId="0D65A120" w:rsidR="000B144B" w:rsidRPr="000B144B" w:rsidRDefault="00203BF0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Dlážděná 1003/7</w:t>
                            </w:r>
                          </w:p>
                          <w:p w14:paraId="199DE2A2" w14:textId="5442A81F" w:rsidR="000B144B" w:rsidRPr="000B144B" w:rsidRDefault="00203BF0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190 00 PRAHA 1 – Nové Město</w:t>
                            </w:r>
                          </w:p>
                          <w:p w14:paraId="590C23C3" w14:textId="57D734F0" w:rsidR="000B144B" w:rsidRPr="000B144B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B144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Na </w:t>
                            </w:r>
                            <w:r w:rsidR="0088348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vědomí: </w:t>
                            </w:r>
                            <w:r w:rsidR="007B190C"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 xml:space="preserve">Ing. </w:t>
                            </w:r>
                            <w:r w:rsidR="006A420B"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 xml:space="preserve">Radim </w:t>
                            </w:r>
                            <w:r w:rsidR="00203BF0"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>Klusáček</w:t>
                            </w:r>
                          </w:p>
                          <w:p w14:paraId="41C4D18C" w14:textId="77777777" w:rsidR="000B144B" w:rsidRPr="000B144B" w:rsidRDefault="000B144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36A7BC4E" w14:textId="72BD9C61" w:rsidR="000B144B" w:rsidRPr="000B144B" w:rsidRDefault="00830E8B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SUDOP PRAHA</w:t>
                            </w:r>
                            <w:r w:rsidR="0016221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 a.s.</w:t>
                            </w:r>
                          </w:p>
                          <w:p w14:paraId="194C014B" w14:textId="71A64E55" w:rsidR="000B144B" w:rsidRDefault="00162215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Olšanská 1a</w:t>
                            </w:r>
                          </w:p>
                          <w:p w14:paraId="00316189" w14:textId="400696CC" w:rsidR="00836919" w:rsidRPr="000B144B" w:rsidRDefault="00162215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130 80  Praha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30E8B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13DA4D80" w14:textId="6252613A" w:rsidR="000B144B" w:rsidRPr="000B144B" w:rsidRDefault="00A06289" w:rsidP="000B144B">
                            <w:pPr>
                              <w:pStyle w:val="Adresa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 xml:space="preserve">Ing. </w:t>
                            </w:r>
                            <w:r w:rsidR="007B190C"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 xml:space="preserve"> Matěj</w:t>
                            </w:r>
                            <w:proofErr w:type="gramEnd"/>
                            <w:r w:rsidR="007B190C">
                              <w:rPr>
                                <w:rFonts w:ascii="Verdana" w:hAnsi="Verdana"/>
                                <w:sz w:val="18"/>
                                <w:szCs w:val="18"/>
                                <w:u w:val="single"/>
                              </w:rPr>
                              <w:t xml:space="preserve"> Mareš</w:t>
                            </w:r>
                          </w:p>
                          <w:p w14:paraId="780F2F59" w14:textId="098C2853"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780F2ED4" w14:textId="1BC53888" w:rsidR="00F64786" w:rsidRDefault="00844E0A" w:rsidP="0077673A">
            <w:r>
              <w:t>332</w:t>
            </w:r>
            <w:r w:rsidR="004D0A12">
              <w:t>2</w:t>
            </w:r>
            <w:r>
              <w:t>2/2019-SŽDC-GŘ-O26</w:t>
            </w:r>
          </w:p>
        </w:tc>
        <w:tc>
          <w:tcPr>
            <w:tcW w:w="823" w:type="dxa"/>
          </w:tcPr>
          <w:p w14:paraId="780F2ED5" w14:textId="77777777" w:rsidR="00F64786" w:rsidRDefault="00F64786" w:rsidP="0077673A"/>
        </w:tc>
        <w:tc>
          <w:tcPr>
            <w:tcW w:w="3685" w:type="dxa"/>
          </w:tcPr>
          <w:p w14:paraId="780F2ED6" w14:textId="77777777" w:rsidR="00F64786" w:rsidRDefault="00F64786" w:rsidP="0077673A"/>
        </w:tc>
      </w:tr>
      <w:tr w:rsidR="00F862D6" w14:paraId="780F2EDD" w14:textId="77777777" w:rsidTr="00596C7E">
        <w:tc>
          <w:tcPr>
            <w:tcW w:w="1020" w:type="dxa"/>
          </w:tcPr>
          <w:p w14:paraId="780F2ED8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780F2ED9" w14:textId="53BE4A86" w:rsidR="00F862D6" w:rsidRDefault="00844E0A" w:rsidP="00764595">
            <w:proofErr w:type="gramStart"/>
            <w:r>
              <w:t>06.06</w:t>
            </w:r>
            <w:r w:rsidR="001F5224">
              <w:t>.2019</w:t>
            </w:r>
            <w:proofErr w:type="gramEnd"/>
          </w:p>
        </w:tc>
        <w:tc>
          <w:tcPr>
            <w:tcW w:w="823" w:type="dxa"/>
          </w:tcPr>
          <w:p w14:paraId="780F2EDA" w14:textId="77777777" w:rsidR="00F862D6" w:rsidRDefault="00F862D6" w:rsidP="0077673A"/>
        </w:tc>
        <w:tc>
          <w:tcPr>
            <w:tcW w:w="3685" w:type="dxa"/>
            <w:vMerge w:val="restart"/>
          </w:tcPr>
          <w:p w14:paraId="780F2EDB" w14:textId="77777777" w:rsidR="00596C7E" w:rsidRDefault="00596C7E" w:rsidP="00596C7E">
            <w:pPr>
              <w:rPr>
                <w:rStyle w:val="Potovnadresa"/>
              </w:rPr>
            </w:pPr>
          </w:p>
          <w:p w14:paraId="780F2ED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80F2EE2" w14:textId="77777777" w:rsidTr="00F862D6">
        <w:tc>
          <w:tcPr>
            <w:tcW w:w="1020" w:type="dxa"/>
          </w:tcPr>
          <w:p w14:paraId="780F2EDE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80F2EDF" w14:textId="53ECEE6A" w:rsidR="00F862D6" w:rsidRPr="009A7568" w:rsidRDefault="001D1BFA" w:rsidP="0077673A">
            <w:r>
              <w:t>18381</w:t>
            </w:r>
            <w:r w:rsidR="00B76B09">
              <w:t>/2019-SŽDC-OŘ PLZ-ÚT</w:t>
            </w:r>
          </w:p>
        </w:tc>
        <w:tc>
          <w:tcPr>
            <w:tcW w:w="823" w:type="dxa"/>
          </w:tcPr>
          <w:p w14:paraId="780F2EE0" w14:textId="77777777" w:rsidR="00F862D6" w:rsidRDefault="00F862D6" w:rsidP="0077673A"/>
        </w:tc>
        <w:tc>
          <w:tcPr>
            <w:tcW w:w="3685" w:type="dxa"/>
            <w:vMerge/>
          </w:tcPr>
          <w:p w14:paraId="780F2EE1" w14:textId="77777777" w:rsidR="00F862D6" w:rsidRDefault="00F862D6" w:rsidP="0077673A"/>
        </w:tc>
      </w:tr>
      <w:tr w:rsidR="00F862D6" w14:paraId="780F2EE7" w14:textId="77777777" w:rsidTr="00F862D6">
        <w:tc>
          <w:tcPr>
            <w:tcW w:w="1020" w:type="dxa"/>
          </w:tcPr>
          <w:p w14:paraId="780F2EE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80F2EE4" w14:textId="674D85C3" w:rsidR="00F862D6" w:rsidRDefault="007B0BB5" w:rsidP="0077673A">
            <w:r>
              <w:t>2</w:t>
            </w:r>
            <w:r w:rsidR="008362DD">
              <w:t>/</w:t>
            </w:r>
            <w:r w:rsidR="00166E54">
              <w:t>0</w:t>
            </w:r>
          </w:p>
        </w:tc>
        <w:tc>
          <w:tcPr>
            <w:tcW w:w="823" w:type="dxa"/>
          </w:tcPr>
          <w:p w14:paraId="780F2EE5" w14:textId="77777777" w:rsidR="00F862D6" w:rsidRDefault="00F862D6" w:rsidP="0077673A"/>
        </w:tc>
        <w:tc>
          <w:tcPr>
            <w:tcW w:w="3685" w:type="dxa"/>
            <w:vMerge/>
          </w:tcPr>
          <w:p w14:paraId="780F2EE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80F2EEC" w14:textId="77777777" w:rsidTr="00F862D6">
        <w:tc>
          <w:tcPr>
            <w:tcW w:w="1020" w:type="dxa"/>
          </w:tcPr>
          <w:p w14:paraId="780F2EE8" w14:textId="77777777" w:rsidR="00F862D6" w:rsidRDefault="00F862D6" w:rsidP="0077673A"/>
        </w:tc>
        <w:tc>
          <w:tcPr>
            <w:tcW w:w="2552" w:type="dxa"/>
          </w:tcPr>
          <w:p w14:paraId="780F2EE9" w14:textId="77777777" w:rsidR="00F862D6" w:rsidRDefault="00F862D6" w:rsidP="0077673A"/>
        </w:tc>
        <w:tc>
          <w:tcPr>
            <w:tcW w:w="823" w:type="dxa"/>
          </w:tcPr>
          <w:p w14:paraId="780F2EEA" w14:textId="77777777" w:rsidR="00F862D6" w:rsidRDefault="00F862D6" w:rsidP="0077673A"/>
        </w:tc>
        <w:tc>
          <w:tcPr>
            <w:tcW w:w="3685" w:type="dxa"/>
            <w:vMerge/>
          </w:tcPr>
          <w:p w14:paraId="780F2EEB" w14:textId="77777777" w:rsidR="00F862D6" w:rsidRDefault="00F862D6" w:rsidP="0077673A"/>
        </w:tc>
      </w:tr>
      <w:tr w:rsidR="00F862D6" w14:paraId="780F2EF1" w14:textId="77777777" w:rsidTr="00F862D6">
        <w:tc>
          <w:tcPr>
            <w:tcW w:w="1020" w:type="dxa"/>
          </w:tcPr>
          <w:p w14:paraId="780F2EE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0F2EEE" w14:textId="7E8309C0" w:rsidR="00F862D6" w:rsidRDefault="007B0BB5" w:rsidP="0077673A">
            <w:r>
              <w:t>Bc. Jiří Lískovec</w:t>
            </w:r>
          </w:p>
        </w:tc>
        <w:tc>
          <w:tcPr>
            <w:tcW w:w="823" w:type="dxa"/>
          </w:tcPr>
          <w:p w14:paraId="780F2EEF" w14:textId="77777777" w:rsidR="00F862D6" w:rsidRDefault="00F862D6" w:rsidP="0077673A"/>
        </w:tc>
        <w:tc>
          <w:tcPr>
            <w:tcW w:w="3685" w:type="dxa"/>
            <w:vMerge/>
          </w:tcPr>
          <w:p w14:paraId="780F2EF0" w14:textId="77777777" w:rsidR="00F862D6" w:rsidRDefault="00F862D6" w:rsidP="0077673A"/>
        </w:tc>
      </w:tr>
      <w:tr w:rsidR="009A7568" w14:paraId="780F2EF6" w14:textId="77777777" w:rsidTr="00F862D6">
        <w:tc>
          <w:tcPr>
            <w:tcW w:w="1020" w:type="dxa"/>
          </w:tcPr>
          <w:p w14:paraId="780F2EF2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80F2EF3" w14:textId="56F04C7C" w:rsidR="009A7568" w:rsidRDefault="007B0BB5" w:rsidP="009A7568">
            <w:r>
              <w:t>+420 972 524 083</w:t>
            </w:r>
          </w:p>
        </w:tc>
        <w:tc>
          <w:tcPr>
            <w:tcW w:w="823" w:type="dxa"/>
          </w:tcPr>
          <w:p w14:paraId="780F2EF4" w14:textId="77777777" w:rsidR="009A7568" w:rsidRDefault="009A7568" w:rsidP="009A7568"/>
        </w:tc>
        <w:tc>
          <w:tcPr>
            <w:tcW w:w="3685" w:type="dxa"/>
            <w:vMerge/>
          </w:tcPr>
          <w:p w14:paraId="780F2EF5" w14:textId="77777777" w:rsidR="009A7568" w:rsidRDefault="009A7568" w:rsidP="009A7568"/>
        </w:tc>
      </w:tr>
      <w:tr w:rsidR="009A7568" w14:paraId="780F2EFB" w14:textId="77777777" w:rsidTr="00F862D6">
        <w:tc>
          <w:tcPr>
            <w:tcW w:w="1020" w:type="dxa"/>
          </w:tcPr>
          <w:p w14:paraId="780F2EF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80F2EF8" w14:textId="1C48CC86" w:rsidR="009A7568" w:rsidRDefault="007B0BB5" w:rsidP="009A7568">
            <w:r>
              <w:t>+420 606 611 078</w:t>
            </w:r>
          </w:p>
        </w:tc>
        <w:tc>
          <w:tcPr>
            <w:tcW w:w="823" w:type="dxa"/>
          </w:tcPr>
          <w:p w14:paraId="780F2EF9" w14:textId="77777777" w:rsidR="009A7568" w:rsidRDefault="009A7568" w:rsidP="009A7568"/>
        </w:tc>
        <w:tc>
          <w:tcPr>
            <w:tcW w:w="3685" w:type="dxa"/>
            <w:vMerge/>
          </w:tcPr>
          <w:p w14:paraId="780F2EFA" w14:textId="77777777" w:rsidR="009A7568" w:rsidRDefault="009A7568" w:rsidP="009A7568"/>
        </w:tc>
      </w:tr>
      <w:tr w:rsidR="009A7568" w14:paraId="780F2F00" w14:textId="77777777" w:rsidTr="00F862D6">
        <w:tc>
          <w:tcPr>
            <w:tcW w:w="1020" w:type="dxa"/>
          </w:tcPr>
          <w:p w14:paraId="780F2EF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80F2EFD" w14:textId="111236E2" w:rsidR="009A7568" w:rsidRDefault="007B0BB5" w:rsidP="009A7568">
            <w:r>
              <w:t>Liskovec</w:t>
            </w:r>
            <w:hyperlink r:id="rId12" w:history="1">
              <w:r w:rsidR="00FB0114" w:rsidRPr="00C07133">
                <w:rPr>
                  <w:rStyle w:val="Hypertextovodkaz"/>
                </w:rPr>
                <w:t>@szdc.cz</w:t>
              </w:r>
            </w:hyperlink>
          </w:p>
        </w:tc>
        <w:tc>
          <w:tcPr>
            <w:tcW w:w="823" w:type="dxa"/>
          </w:tcPr>
          <w:p w14:paraId="780F2EFE" w14:textId="77777777" w:rsidR="009A7568" w:rsidRDefault="009A7568" w:rsidP="009A7568"/>
        </w:tc>
        <w:tc>
          <w:tcPr>
            <w:tcW w:w="3685" w:type="dxa"/>
            <w:vMerge/>
          </w:tcPr>
          <w:p w14:paraId="780F2EFF" w14:textId="77777777" w:rsidR="009A7568" w:rsidRDefault="009A7568" w:rsidP="009A7568"/>
        </w:tc>
      </w:tr>
      <w:tr w:rsidR="009A7568" w14:paraId="780F2F05" w14:textId="77777777" w:rsidTr="00F862D6">
        <w:tc>
          <w:tcPr>
            <w:tcW w:w="1020" w:type="dxa"/>
          </w:tcPr>
          <w:p w14:paraId="780F2F01" w14:textId="77777777" w:rsidR="009A7568" w:rsidRDefault="009A7568" w:rsidP="009A7568"/>
        </w:tc>
        <w:tc>
          <w:tcPr>
            <w:tcW w:w="2552" w:type="dxa"/>
          </w:tcPr>
          <w:p w14:paraId="780F2F02" w14:textId="77777777" w:rsidR="009A7568" w:rsidRDefault="009A7568" w:rsidP="009A7568"/>
        </w:tc>
        <w:tc>
          <w:tcPr>
            <w:tcW w:w="823" w:type="dxa"/>
          </w:tcPr>
          <w:p w14:paraId="780F2F03" w14:textId="77777777" w:rsidR="009A7568" w:rsidRDefault="009A7568" w:rsidP="009A7568"/>
        </w:tc>
        <w:tc>
          <w:tcPr>
            <w:tcW w:w="3685" w:type="dxa"/>
          </w:tcPr>
          <w:p w14:paraId="780F2F04" w14:textId="77777777" w:rsidR="009A7568" w:rsidRDefault="009A7568" w:rsidP="009A7568"/>
        </w:tc>
      </w:tr>
      <w:tr w:rsidR="009A7568" w14:paraId="780F2F0A" w14:textId="77777777" w:rsidTr="00F862D6">
        <w:tc>
          <w:tcPr>
            <w:tcW w:w="1020" w:type="dxa"/>
          </w:tcPr>
          <w:p w14:paraId="780F2F0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80F2F07" w14:textId="77777777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71028">
              <w:rPr>
                <w:noProof/>
              </w:rPr>
              <w:t>8. července 2019</w:t>
            </w:r>
            <w:r>
              <w:fldChar w:fldCharType="end"/>
            </w:r>
            <w:r>
              <w:t xml:space="preserve"> </w:t>
            </w:r>
            <w:bookmarkEnd w:id="0"/>
          </w:p>
        </w:tc>
        <w:tc>
          <w:tcPr>
            <w:tcW w:w="823" w:type="dxa"/>
          </w:tcPr>
          <w:p w14:paraId="780F2F08" w14:textId="77777777" w:rsidR="009A7568" w:rsidRDefault="009A7568" w:rsidP="009A7568"/>
        </w:tc>
        <w:tc>
          <w:tcPr>
            <w:tcW w:w="3685" w:type="dxa"/>
          </w:tcPr>
          <w:p w14:paraId="780F2F09" w14:textId="77777777" w:rsidR="009A7568" w:rsidRDefault="009A7568" w:rsidP="009A7568"/>
        </w:tc>
      </w:tr>
      <w:tr w:rsidR="00F64786" w14:paraId="780F2F0F" w14:textId="77777777" w:rsidTr="00F862D6">
        <w:tc>
          <w:tcPr>
            <w:tcW w:w="1020" w:type="dxa"/>
          </w:tcPr>
          <w:p w14:paraId="780F2F0B" w14:textId="77777777" w:rsidR="00F64786" w:rsidRDefault="00F64786" w:rsidP="0077673A"/>
        </w:tc>
        <w:tc>
          <w:tcPr>
            <w:tcW w:w="2552" w:type="dxa"/>
          </w:tcPr>
          <w:p w14:paraId="780F2F0C" w14:textId="77777777" w:rsidR="00F64786" w:rsidRDefault="00F64786" w:rsidP="00F310F8"/>
        </w:tc>
        <w:tc>
          <w:tcPr>
            <w:tcW w:w="823" w:type="dxa"/>
          </w:tcPr>
          <w:p w14:paraId="780F2F0D" w14:textId="77777777" w:rsidR="00F64786" w:rsidRDefault="00F64786" w:rsidP="0077673A"/>
        </w:tc>
        <w:tc>
          <w:tcPr>
            <w:tcW w:w="3685" w:type="dxa"/>
          </w:tcPr>
          <w:p w14:paraId="780F2F0E" w14:textId="77777777" w:rsidR="00F64786" w:rsidRDefault="00F64786" w:rsidP="0077673A"/>
        </w:tc>
      </w:tr>
      <w:tr w:rsidR="00F862D6" w14:paraId="780F2F14" w14:textId="77777777" w:rsidTr="00B45E9E">
        <w:trPr>
          <w:trHeight w:val="794"/>
        </w:trPr>
        <w:tc>
          <w:tcPr>
            <w:tcW w:w="1020" w:type="dxa"/>
          </w:tcPr>
          <w:p w14:paraId="780F2F10" w14:textId="77777777" w:rsidR="00F862D6" w:rsidRDefault="00F862D6" w:rsidP="0077673A"/>
        </w:tc>
        <w:tc>
          <w:tcPr>
            <w:tcW w:w="2552" w:type="dxa"/>
          </w:tcPr>
          <w:p w14:paraId="780F2F11" w14:textId="77777777" w:rsidR="00F862D6" w:rsidRDefault="00F862D6" w:rsidP="00F310F8"/>
        </w:tc>
        <w:tc>
          <w:tcPr>
            <w:tcW w:w="823" w:type="dxa"/>
          </w:tcPr>
          <w:p w14:paraId="780F2F12" w14:textId="77777777" w:rsidR="00F862D6" w:rsidRDefault="00F862D6" w:rsidP="0077673A"/>
        </w:tc>
        <w:tc>
          <w:tcPr>
            <w:tcW w:w="3685" w:type="dxa"/>
          </w:tcPr>
          <w:p w14:paraId="780F2F13" w14:textId="77777777" w:rsidR="00F862D6" w:rsidRDefault="00F862D6" w:rsidP="0077673A"/>
        </w:tc>
      </w:tr>
    </w:tbl>
    <w:p w14:paraId="2D08C629" w14:textId="77777777" w:rsidR="000B144B" w:rsidRDefault="000B144B" w:rsidP="00B45E9E">
      <w:pPr>
        <w:pStyle w:val="Pedmtdopisu"/>
      </w:pPr>
    </w:p>
    <w:p w14:paraId="776ABD0E" w14:textId="6DE85DB7" w:rsidR="00322F29" w:rsidRDefault="00322F29" w:rsidP="00BA1277">
      <w:pPr>
        <w:pStyle w:val="Oslovenvdopisu"/>
        <w:rPr>
          <w:b/>
        </w:rPr>
      </w:pPr>
      <w:r w:rsidRPr="00322F29">
        <w:rPr>
          <w:b/>
        </w:rPr>
        <w:t>Věc: Souhrnné stanovisk</w:t>
      </w:r>
      <w:r w:rsidR="00844E0A">
        <w:rPr>
          <w:b/>
        </w:rPr>
        <w:t>o Oblastního ředitelství Plzeň ke studii proveditelnosti</w:t>
      </w:r>
      <w:r w:rsidR="00A550FD" w:rsidRPr="00A550FD">
        <w:rPr>
          <w:b/>
        </w:rPr>
        <w:t xml:space="preserve">  </w:t>
      </w:r>
      <w:proofErr w:type="gramStart"/>
      <w:r w:rsidR="00A550FD" w:rsidRPr="00A550FD">
        <w:rPr>
          <w:b/>
        </w:rPr>
        <w:t>stavby</w:t>
      </w:r>
      <w:r w:rsidR="00844E0A">
        <w:rPr>
          <w:b/>
        </w:rPr>
        <w:t xml:space="preserve"> :  „ASP</w:t>
      </w:r>
      <w:proofErr w:type="gramEnd"/>
      <w:r w:rsidR="00857BED">
        <w:rPr>
          <w:b/>
        </w:rPr>
        <w:t xml:space="preserve"> Modernizace trati</w:t>
      </w:r>
      <w:r w:rsidR="00844E0A">
        <w:rPr>
          <w:b/>
        </w:rPr>
        <w:t xml:space="preserve"> Plzeň – Domažlice – st. hranice SRN</w:t>
      </w:r>
      <w:r w:rsidRPr="00322F29">
        <w:rPr>
          <w:b/>
        </w:rPr>
        <w:t>“</w:t>
      </w:r>
    </w:p>
    <w:p w14:paraId="4D5C0744" w14:textId="77777777" w:rsidR="00A550FD" w:rsidRDefault="00A550FD" w:rsidP="00BA1277">
      <w:pPr>
        <w:pStyle w:val="Oslovenvdopisu"/>
        <w:rPr>
          <w:b/>
        </w:rPr>
      </w:pPr>
    </w:p>
    <w:p w14:paraId="5E8F94A4" w14:textId="497F959F" w:rsidR="00A550FD" w:rsidRPr="00A568BF" w:rsidRDefault="00A568BF" w:rsidP="00BA1277">
      <w:pPr>
        <w:rPr>
          <w:b/>
        </w:rPr>
      </w:pPr>
      <w:proofErr w:type="gramStart"/>
      <w:r w:rsidRPr="00A568BF">
        <w:rPr>
          <w:b/>
        </w:rPr>
        <w:t>2.dílčí</w:t>
      </w:r>
      <w:proofErr w:type="gramEnd"/>
      <w:r w:rsidRPr="00A568BF">
        <w:rPr>
          <w:b/>
        </w:rPr>
        <w:t xml:space="preserve"> plnění</w:t>
      </w:r>
    </w:p>
    <w:p w14:paraId="2E054B28" w14:textId="1AD3C6D5" w:rsidR="00322F29" w:rsidRDefault="00322F29" w:rsidP="00BA1277">
      <w:r>
        <w:t>Oblastní ředitelstv</w:t>
      </w:r>
      <w:r w:rsidR="00A568BF">
        <w:t xml:space="preserve">í Plzeň posoudilo shora uvedenou studii </w:t>
      </w:r>
      <w:proofErr w:type="gramStart"/>
      <w:r w:rsidR="00A568BF">
        <w:t xml:space="preserve">proveditelnosti </w:t>
      </w:r>
      <w:r w:rsidR="00A550FD">
        <w:t xml:space="preserve"> </w:t>
      </w:r>
      <w:r w:rsidR="00B44BC3">
        <w:t>zpracovan</w:t>
      </w:r>
      <w:r w:rsidR="00A568BF">
        <w:t>ou</w:t>
      </w:r>
      <w:proofErr w:type="gramEnd"/>
      <w:r w:rsidR="00B44BC3">
        <w:t xml:space="preserve"> </w:t>
      </w:r>
      <w:r>
        <w:t xml:space="preserve"> firmou:</w:t>
      </w:r>
    </w:p>
    <w:p w14:paraId="33AEE169" w14:textId="17FA71DD" w:rsidR="00322F29" w:rsidRDefault="00830E8B" w:rsidP="00BA1277">
      <w:r>
        <w:t>SUDOP PRAHA</w:t>
      </w:r>
      <w:r w:rsidR="0030387B">
        <w:t>,</w:t>
      </w:r>
      <w:r>
        <w:t xml:space="preserve"> a.</w:t>
      </w:r>
      <w:proofErr w:type="gramStart"/>
      <w:r>
        <w:t xml:space="preserve">s. </w:t>
      </w:r>
      <w:r w:rsidR="0030387B">
        <w:t>,</w:t>
      </w:r>
      <w:r w:rsidR="00B51512">
        <w:t xml:space="preserve"> </w:t>
      </w:r>
      <w:r>
        <w:t>Olšanská</w:t>
      </w:r>
      <w:proofErr w:type="gramEnd"/>
      <w:r>
        <w:t xml:space="preserve"> 1a , 130 8</w:t>
      </w:r>
      <w:r w:rsidR="0030387B">
        <w:t>0</w:t>
      </w:r>
      <w:r>
        <w:t xml:space="preserve">  Prah</w:t>
      </w:r>
      <w:r w:rsidR="007B190C">
        <w:t>a 3 , HIP – Ing. Matěj Mareš</w:t>
      </w:r>
    </w:p>
    <w:p w14:paraId="09977228" w14:textId="18AAFA1A" w:rsidR="00322F29" w:rsidRDefault="00322F29" w:rsidP="00BA1277">
      <w:r>
        <w:t>K</w:t>
      </w:r>
      <w:r w:rsidR="00A568BF">
        <w:t> </w:t>
      </w:r>
      <w:r>
        <w:t>předložené</w:t>
      </w:r>
      <w:r w:rsidR="00A568BF">
        <w:t xml:space="preserve"> studii </w:t>
      </w:r>
      <w:proofErr w:type="gramStart"/>
      <w:r w:rsidR="00A568BF">
        <w:t xml:space="preserve">proveditelnosti </w:t>
      </w:r>
      <w:r w:rsidR="00945D8F">
        <w:t xml:space="preserve"> </w:t>
      </w:r>
      <w:r w:rsidR="00155178">
        <w:t>předkládá</w:t>
      </w:r>
      <w:proofErr w:type="gramEnd"/>
      <w:r w:rsidR="00155178">
        <w:t xml:space="preserve"> </w:t>
      </w:r>
      <w:r>
        <w:t>Oblastní ředitelství Plzeň připomínky jednotlivých odborných správ a odborů.</w:t>
      </w:r>
    </w:p>
    <w:p w14:paraId="6088F59A" w14:textId="674A4CF3" w:rsidR="00F57A11" w:rsidRDefault="00195288" w:rsidP="00F57A11">
      <w:pPr>
        <w:rPr>
          <w:b/>
          <w:u w:val="single"/>
        </w:rPr>
      </w:pPr>
      <w:r>
        <w:rPr>
          <w:b/>
          <w:u w:val="single"/>
        </w:rPr>
        <w:t>Připomínky SEE Plzeň</w:t>
      </w:r>
      <w:r w:rsidR="00F57A11" w:rsidRPr="00155178">
        <w:rPr>
          <w:b/>
          <w:u w:val="single"/>
        </w:rPr>
        <w:t xml:space="preserve">     </w:t>
      </w:r>
    </w:p>
    <w:p w14:paraId="14557B4E" w14:textId="77777777" w:rsidR="00313983" w:rsidRPr="00313983" w:rsidRDefault="00313983" w:rsidP="00313983">
      <w:pPr>
        <w:pStyle w:val="Odstavecseseznamem"/>
        <w:numPr>
          <w:ilvl w:val="0"/>
          <w:numId w:val="6"/>
        </w:numPr>
        <w:ind w:left="1134" w:hanging="567"/>
        <w:rPr>
          <w:rFonts w:eastAsia="Arial"/>
        </w:rPr>
      </w:pPr>
      <w:r>
        <w:t xml:space="preserve">TNS Domažlice a Stod, včetně </w:t>
      </w:r>
      <w:proofErr w:type="spellStart"/>
      <w:r>
        <w:t>SpS</w:t>
      </w:r>
      <w:proofErr w:type="spellEnd"/>
      <w:r>
        <w:t xml:space="preserve"> řeší v připomínkách p. Krčma. V kolejových výkresech </w:t>
      </w:r>
      <w:proofErr w:type="spellStart"/>
      <w:r>
        <w:t>žst</w:t>
      </w:r>
      <w:proofErr w:type="spellEnd"/>
      <w:r>
        <w:t>. Domažlice je zakreslen prostor uvažované TNS, ale není opět nikde zmínka o OTV. </w:t>
      </w:r>
    </w:p>
    <w:p w14:paraId="759B1D2A" w14:textId="77777777" w:rsidR="00313983" w:rsidRDefault="00313983" w:rsidP="00313983">
      <w:pPr>
        <w:pStyle w:val="Odstavecseseznamem"/>
        <w:numPr>
          <w:ilvl w:val="0"/>
          <w:numId w:val="6"/>
        </w:numPr>
        <w:ind w:left="1134" w:hanging="567"/>
      </w:pPr>
      <w:r>
        <w:t>Domažlice - většina našich připomínek z 22. 1. 2019 nebyla zapracována nebo případně zdůvodněna. Proto požadujeme zapracovat připomínky č. 1 – 5 a 8 – 11. </w:t>
      </w:r>
    </w:p>
    <w:p w14:paraId="29871E44" w14:textId="77777777" w:rsidR="00313983" w:rsidRDefault="00313983" w:rsidP="00313983">
      <w:pPr>
        <w:pStyle w:val="Odstavecseseznamem"/>
        <w:ind w:left="1287" w:hanging="720"/>
        <w:rPr>
          <w:rFonts w:eastAsia="Arial"/>
        </w:rPr>
      </w:pPr>
    </w:p>
    <w:p w14:paraId="333F96C0" w14:textId="7ABEDC91" w:rsidR="00313983" w:rsidRDefault="00313983" w:rsidP="00313983">
      <w:pPr>
        <w:pStyle w:val="Odstavecseseznamem"/>
        <w:ind w:left="1287" w:hanging="720"/>
      </w:pPr>
      <w:r>
        <w:rPr>
          <w:rFonts w:eastAsia="Arial"/>
        </w:rPr>
        <w:t xml:space="preserve">Podepsal Eliášová Radka dne </w:t>
      </w:r>
      <w:proofErr w:type="gramStart"/>
      <w:r>
        <w:rPr>
          <w:rFonts w:eastAsia="Arial"/>
        </w:rPr>
        <w:t>18.06</w:t>
      </w:r>
      <w:r w:rsidRPr="00FB7228">
        <w:rPr>
          <w:rFonts w:eastAsia="Arial"/>
        </w:rPr>
        <w:t>.2019</w:t>
      </w:r>
      <w:proofErr w:type="gramEnd"/>
    </w:p>
    <w:p w14:paraId="051D584D" w14:textId="77777777" w:rsidR="00313983" w:rsidRDefault="00313983" w:rsidP="00313983">
      <w:pPr>
        <w:rPr>
          <w:rFonts w:ascii="Verdana" w:hAnsi="Verdana"/>
          <w:b/>
          <w:u w:val="single"/>
        </w:rPr>
      </w:pPr>
      <w:r w:rsidRPr="00377CA1">
        <w:rPr>
          <w:rFonts w:ascii="Verdana" w:hAnsi="Verdana"/>
          <w:b/>
          <w:u w:val="single"/>
        </w:rPr>
        <w:t>Př</w:t>
      </w:r>
      <w:r>
        <w:rPr>
          <w:rFonts w:ascii="Verdana" w:hAnsi="Verdana"/>
          <w:b/>
          <w:u w:val="single"/>
        </w:rPr>
        <w:t>ipomínky SMT Plzeň</w:t>
      </w:r>
    </w:p>
    <w:p w14:paraId="51D13FDD" w14:textId="77777777" w:rsidR="00313983" w:rsidRPr="00B51512" w:rsidRDefault="00313983" w:rsidP="00313983">
      <w:pPr>
        <w:ind w:left="567"/>
      </w:pPr>
      <w:r w:rsidRPr="00B51512">
        <w:rPr>
          <w:rFonts w:ascii="Verdana" w:hAnsi="Verdana"/>
          <w:b/>
        </w:rPr>
        <w:t>Souhlasím</w:t>
      </w:r>
    </w:p>
    <w:p w14:paraId="638BDC79" w14:textId="77777777" w:rsidR="00313983" w:rsidRPr="00B51512" w:rsidRDefault="00313983" w:rsidP="00313983">
      <w:pPr>
        <w:ind w:left="567"/>
      </w:pPr>
      <w:r>
        <w:rPr>
          <w:rFonts w:eastAsia="Arial"/>
        </w:rPr>
        <w:t xml:space="preserve">Podepsal Suchý Václav, Ing. dne </w:t>
      </w:r>
      <w:proofErr w:type="gramStart"/>
      <w:r>
        <w:rPr>
          <w:rFonts w:eastAsia="Arial"/>
        </w:rPr>
        <w:t>27.06.2019</w:t>
      </w:r>
      <w:proofErr w:type="gramEnd"/>
    </w:p>
    <w:p w14:paraId="0795E9F9" w14:textId="77777777" w:rsidR="00313983" w:rsidRDefault="00313983" w:rsidP="00313983">
      <w:pPr>
        <w:rPr>
          <w:b/>
          <w:u w:val="single"/>
        </w:rPr>
      </w:pPr>
      <w:r>
        <w:rPr>
          <w:b/>
          <w:u w:val="single"/>
        </w:rPr>
        <w:t>Připomínky SSZT Plzeň</w:t>
      </w:r>
      <w:r w:rsidRPr="00155178">
        <w:rPr>
          <w:b/>
          <w:u w:val="single"/>
        </w:rPr>
        <w:t xml:space="preserve">     </w:t>
      </w:r>
    </w:p>
    <w:p w14:paraId="1D3DAB09" w14:textId="77777777" w:rsidR="00313983" w:rsidRPr="00313983" w:rsidRDefault="00313983" w:rsidP="00313983">
      <w:pPr>
        <w:ind w:left="567"/>
      </w:pPr>
      <w:r w:rsidRPr="00B51512">
        <w:rPr>
          <w:rFonts w:ascii="Verdana" w:hAnsi="Verdana"/>
          <w:b/>
        </w:rPr>
        <w:t>Souhlasím</w:t>
      </w:r>
    </w:p>
    <w:p w14:paraId="61D726E0" w14:textId="77777777" w:rsidR="00313983" w:rsidRPr="009B490D" w:rsidRDefault="00313983" w:rsidP="00313983">
      <w:pPr>
        <w:pStyle w:val="Odstavecseseznamem"/>
        <w:ind w:left="567"/>
      </w:pPr>
      <w:r>
        <w:rPr>
          <w:rFonts w:eastAsia="Arial"/>
        </w:rPr>
        <w:t xml:space="preserve">Podepsal Týrová Miroslava dne </w:t>
      </w:r>
      <w:proofErr w:type="gramStart"/>
      <w:r>
        <w:rPr>
          <w:rFonts w:eastAsia="Arial"/>
        </w:rPr>
        <w:t>24.06</w:t>
      </w:r>
      <w:r w:rsidRPr="006B458C">
        <w:rPr>
          <w:rFonts w:eastAsia="Arial"/>
        </w:rPr>
        <w:t>.2019</w:t>
      </w:r>
      <w:proofErr w:type="gramEnd"/>
    </w:p>
    <w:p w14:paraId="61B205F2" w14:textId="77777777" w:rsidR="00313983" w:rsidRDefault="00313983" w:rsidP="00313983">
      <w:pPr>
        <w:rPr>
          <w:b/>
          <w:u w:val="single"/>
        </w:rPr>
      </w:pPr>
      <w:r>
        <w:rPr>
          <w:b/>
          <w:u w:val="single"/>
        </w:rPr>
        <w:t>Připomínky ST Plzeň</w:t>
      </w:r>
      <w:r w:rsidRPr="00155178">
        <w:rPr>
          <w:b/>
          <w:u w:val="single"/>
        </w:rPr>
        <w:t xml:space="preserve">     </w:t>
      </w:r>
    </w:p>
    <w:p w14:paraId="575CAB2B" w14:textId="07B838DD" w:rsidR="0087676E" w:rsidRPr="0087676E" w:rsidRDefault="00E468E7" w:rsidP="009F3B35">
      <w:pPr>
        <w:pStyle w:val="Odstavecseseznamem"/>
        <w:numPr>
          <w:ilvl w:val="0"/>
          <w:numId w:val="6"/>
        </w:numPr>
        <w:ind w:left="1134" w:hanging="567"/>
        <w:rPr>
          <w:rFonts w:eastAsia="Arial"/>
        </w:rPr>
      </w:pPr>
      <w:r w:rsidRPr="00744BCD">
        <w:rPr>
          <w:b/>
        </w:rPr>
        <w:t xml:space="preserve">Ve variantě 5 je </w:t>
      </w:r>
      <w:proofErr w:type="gramStart"/>
      <w:r w:rsidRPr="00744BCD">
        <w:rPr>
          <w:b/>
        </w:rPr>
        <w:t>bezpodmínečně  nutné</w:t>
      </w:r>
      <w:proofErr w:type="gramEnd"/>
      <w:r w:rsidRPr="00744BCD">
        <w:rPr>
          <w:b/>
        </w:rPr>
        <w:t xml:space="preserve"> vyřešit zajištění funkčnosti areálu traťového okrsku v </w:t>
      </w:r>
      <w:proofErr w:type="spellStart"/>
      <w:r w:rsidRPr="00744BCD">
        <w:rPr>
          <w:b/>
        </w:rPr>
        <w:t>žst</w:t>
      </w:r>
      <w:proofErr w:type="spellEnd"/>
      <w:r w:rsidRPr="00744BCD">
        <w:rPr>
          <w:b/>
        </w:rPr>
        <w:t>. Staňkov</w:t>
      </w:r>
      <w:r w:rsidRPr="00744BCD">
        <w:rPr>
          <w:b/>
        </w:rPr>
        <w:t xml:space="preserve"> pro údržbu tratí (garáž pro MUV + PV, </w:t>
      </w:r>
      <w:r w:rsidRPr="00744BCD">
        <w:rPr>
          <w:b/>
        </w:rPr>
        <w:lastRenderedPageBreak/>
        <w:t xml:space="preserve">sklady, budova TO). </w:t>
      </w:r>
      <w:r>
        <w:t>Závažným důvodem tohoto požadavku</w:t>
      </w:r>
      <w:r w:rsidR="0087676E">
        <w:t xml:space="preserve"> je plánovaný přesun ŽST Staňkov bez vybudování areálu TO pro údržbu tratí (garáž pro MUV + PV, sklady, budova TO). Bez tohoto zázemí prakticky zanikne část traťového okrsku Stod, čímž se podstatně prodlouží doby odstraňování závad bránící bezpečnému a plynulému provozování drážní dopravy.  </w:t>
      </w:r>
    </w:p>
    <w:p w14:paraId="5B5D8D2D" w14:textId="77777777" w:rsidR="0087676E" w:rsidRDefault="0087676E" w:rsidP="0087676E">
      <w:pPr>
        <w:pStyle w:val="Odstavecseseznamem"/>
        <w:ind w:left="1287"/>
        <w:rPr>
          <w:rFonts w:eastAsia="Arial"/>
        </w:rPr>
      </w:pPr>
    </w:p>
    <w:p w14:paraId="78CFEA54" w14:textId="77777777" w:rsidR="0087676E" w:rsidRPr="0053433D" w:rsidRDefault="0087676E" w:rsidP="009F3B35">
      <w:pPr>
        <w:pStyle w:val="Odstavecseseznamem"/>
        <w:ind w:left="1287" w:hanging="720"/>
      </w:pPr>
      <w:r>
        <w:rPr>
          <w:rFonts w:eastAsia="Arial"/>
        </w:rPr>
        <w:t xml:space="preserve">Podepsal Hrdlička Radek, Ing. dne </w:t>
      </w:r>
      <w:proofErr w:type="gramStart"/>
      <w:r>
        <w:rPr>
          <w:rFonts w:eastAsia="Arial"/>
        </w:rPr>
        <w:t>24.06.2019</w:t>
      </w:r>
      <w:proofErr w:type="gramEnd"/>
    </w:p>
    <w:p w14:paraId="63B46C56" w14:textId="77777777" w:rsidR="009F3B35" w:rsidRDefault="009F3B35" w:rsidP="009F3B35">
      <w:pPr>
        <w:rPr>
          <w:rFonts w:ascii="Verdana" w:hAnsi="Verdana"/>
          <w:b/>
          <w:u w:val="single"/>
        </w:rPr>
      </w:pPr>
      <w:r w:rsidRPr="00377CA1">
        <w:rPr>
          <w:rFonts w:ascii="Verdana" w:hAnsi="Verdana"/>
          <w:b/>
          <w:u w:val="single"/>
        </w:rPr>
        <w:t xml:space="preserve">Připomínky ÚŘP – odbor technologie </w:t>
      </w:r>
    </w:p>
    <w:p w14:paraId="428E05E5" w14:textId="73E14624" w:rsidR="0087676E" w:rsidRPr="00555E19" w:rsidRDefault="00555E19" w:rsidP="00555E19">
      <w:pPr>
        <w:ind w:firstLine="567"/>
        <w:jc w:val="both"/>
        <w:rPr>
          <w:u w:val="single"/>
        </w:rPr>
      </w:pPr>
      <w:r w:rsidRPr="00555E19">
        <w:rPr>
          <w:u w:val="single"/>
        </w:rPr>
        <w:t>A. Texty</w:t>
      </w:r>
    </w:p>
    <w:p w14:paraId="0F730126" w14:textId="77777777" w:rsidR="00555E19" w:rsidRDefault="00555E19" w:rsidP="00555E19">
      <w:pPr>
        <w:pStyle w:val="Odstavecseseznamem"/>
        <w:numPr>
          <w:ilvl w:val="0"/>
          <w:numId w:val="6"/>
        </w:numPr>
        <w:ind w:left="1134" w:hanging="567"/>
        <w:jc w:val="both"/>
      </w:pPr>
      <w:proofErr w:type="gramStart"/>
      <w:r>
        <w:t>A.1</w:t>
      </w:r>
      <w:proofErr w:type="gramEnd"/>
    </w:p>
    <w:p w14:paraId="49FFD35D" w14:textId="77777777" w:rsidR="00555E19" w:rsidRDefault="00555E19" w:rsidP="00555E19">
      <w:pPr>
        <w:pStyle w:val="Odstavecseseznamem"/>
        <w:ind w:left="1134"/>
        <w:jc w:val="both"/>
      </w:pPr>
      <w:r>
        <w:t xml:space="preserve">Plz-Do-SRN_A.1 – souhrnná část a vyhodnocení </w:t>
      </w:r>
      <w:proofErr w:type="gramStart"/>
      <w:r>
        <w:t>v0.2</w:t>
      </w:r>
      <w:proofErr w:type="gramEnd"/>
    </w:p>
    <w:p w14:paraId="765C7857" w14:textId="77777777" w:rsidR="00555E19" w:rsidRDefault="00555E19" w:rsidP="00555E19">
      <w:pPr>
        <w:pStyle w:val="Odstavecseseznamem"/>
        <w:ind w:left="1134"/>
        <w:jc w:val="both"/>
      </w:pPr>
      <w:r>
        <w:t>2 STRUČNÉ INFORMACE O PROJEKTU</w:t>
      </w:r>
    </w:p>
    <w:p w14:paraId="54818E7A" w14:textId="77777777" w:rsidR="00555E19" w:rsidRDefault="00555E19" w:rsidP="00555E19">
      <w:pPr>
        <w:pStyle w:val="Odstavecseseznamem"/>
        <w:ind w:left="1134"/>
        <w:jc w:val="both"/>
      </w:pPr>
      <w:r>
        <w:t>2.3 technické řešení variant</w:t>
      </w:r>
    </w:p>
    <w:p w14:paraId="0943B551" w14:textId="77777777" w:rsidR="00555E19" w:rsidRDefault="00555E19" w:rsidP="00555E19">
      <w:pPr>
        <w:pStyle w:val="Odstavecseseznamem"/>
        <w:ind w:left="1134"/>
        <w:jc w:val="both"/>
      </w:pPr>
      <w:r>
        <w:t>2.3.1 popis variant</w:t>
      </w:r>
    </w:p>
    <w:p w14:paraId="058F937C" w14:textId="77777777" w:rsidR="00555E19" w:rsidRPr="00555E19" w:rsidRDefault="00555E19" w:rsidP="00555E19">
      <w:pPr>
        <w:pStyle w:val="Odstavecseseznamem"/>
        <w:ind w:left="1134"/>
        <w:jc w:val="both"/>
        <w:rPr>
          <w:u w:val="single"/>
        </w:rPr>
      </w:pPr>
      <w:r w:rsidRPr="00555E19">
        <w:rPr>
          <w:u w:val="single"/>
        </w:rPr>
        <w:t>varianta 4e (z SP2015)</w:t>
      </w:r>
    </w:p>
    <w:p w14:paraId="7019B238" w14:textId="77777777" w:rsidR="00555E19" w:rsidRDefault="00555E19" w:rsidP="00555E19">
      <w:pPr>
        <w:pStyle w:val="Odstavecseseznamem"/>
        <w:ind w:left="1134"/>
        <w:jc w:val="both"/>
      </w:pPr>
      <w:r>
        <w:t>Do kontinuální přestavby doporučujeme zahrnout i mezistaniční úsek Staňkov – Blížejov. Úsek sice prodělal přestavbu na parametry TSI v roce 2006, v době předpokládané realizace stavebních prací na 3. stavbě „Modernizace trati Plzeň – Domažlice st. hranice SRN“, tj. v letech 2026-2029 bude modernizovaný úsek Staňkov - Blížejov již minimálně 20 let starý.</w:t>
      </w:r>
    </w:p>
    <w:p w14:paraId="24D6F4B3" w14:textId="77777777" w:rsidR="00555E19" w:rsidRDefault="00555E19" w:rsidP="00555E19">
      <w:pPr>
        <w:pStyle w:val="Odstavecseseznamem"/>
        <w:ind w:left="1287"/>
        <w:jc w:val="both"/>
      </w:pPr>
    </w:p>
    <w:p w14:paraId="65762F4C" w14:textId="77777777" w:rsidR="00555E19" w:rsidRPr="00555E19" w:rsidRDefault="00555E19" w:rsidP="002B0905">
      <w:pPr>
        <w:pStyle w:val="Odstavecseseznamem"/>
        <w:ind w:left="1287" w:hanging="153"/>
        <w:jc w:val="both"/>
        <w:rPr>
          <w:u w:val="single"/>
        </w:rPr>
      </w:pPr>
      <w:r w:rsidRPr="00555E19">
        <w:rPr>
          <w:u w:val="single"/>
        </w:rPr>
        <w:t xml:space="preserve">3.4 závěry a doporučení </w:t>
      </w:r>
    </w:p>
    <w:p w14:paraId="02016043" w14:textId="77777777" w:rsidR="00555E19" w:rsidRDefault="00555E19" w:rsidP="00555E19">
      <w:pPr>
        <w:pStyle w:val="Odstavecseseznamem"/>
        <w:ind w:left="1134"/>
        <w:jc w:val="both"/>
      </w:pPr>
      <w:r>
        <w:t xml:space="preserve">Úsek řízení provozu OŘ Plzeň podporuje jakoukoliv variantu modernizace železniční tratě mezi Plzní, Domažlicemi a státní hranicí se SRN, neboť dochází oproti variantě BP k významnému zlepšení parametrů tratě. </w:t>
      </w:r>
    </w:p>
    <w:p w14:paraId="09D6A22A" w14:textId="77777777" w:rsidR="00555E19" w:rsidRDefault="00555E19" w:rsidP="00555E19">
      <w:pPr>
        <w:pStyle w:val="Odstavecseseznamem"/>
        <w:ind w:left="1134"/>
        <w:jc w:val="both"/>
      </w:pPr>
      <w:r>
        <w:t>Zároveň jsme si vědomi zcela zásadních podmínek pro tento projekt, kterými jsou především nutná infrastrukturní opatření v Německu, která zajišťují především dostatečnou kvalitu a kapacitu pro předpokládané počty vlaků nákladní dopravy na německém území.</w:t>
      </w:r>
    </w:p>
    <w:p w14:paraId="0A17E51A" w14:textId="77777777" w:rsidR="00555E19" w:rsidRDefault="00555E19" w:rsidP="00555E19">
      <w:pPr>
        <w:pStyle w:val="Odstavecseseznamem"/>
        <w:ind w:left="1134"/>
        <w:jc w:val="both"/>
      </w:pPr>
      <w:r>
        <w:t xml:space="preserve">Z hlediska řízení provozu se jako výhodnější jeví i přes větší investiční náklady varianty 3b a 5, které oproti variantám 3c/5b a 4e maximalizují rozsah dvoukolejných úseků, poskytují více možností při trasování pravidelných vlaků nákladní dopravy, i požadované plynulosti po celý den, bez omezení plynoucích z případného ponechání mezilehlých jednokolejných úseků, které zůstávají v ostatních variantách.  </w:t>
      </w:r>
    </w:p>
    <w:p w14:paraId="51BCD79F" w14:textId="77777777" w:rsidR="00555E19" w:rsidRDefault="00555E19" w:rsidP="00555E19">
      <w:pPr>
        <w:pStyle w:val="Odstavecseseznamem"/>
        <w:ind w:left="1287"/>
        <w:jc w:val="both"/>
      </w:pPr>
    </w:p>
    <w:p w14:paraId="54A8E0C1" w14:textId="77777777" w:rsidR="00555E19" w:rsidRPr="00666618" w:rsidRDefault="00555E19" w:rsidP="00555E19">
      <w:pPr>
        <w:pStyle w:val="Odstavecseseznamem"/>
        <w:numPr>
          <w:ilvl w:val="0"/>
          <w:numId w:val="6"/>
        </w:numPr>
        <w:ind w:left="1134" w:hanging="567"/>
      </w:pPr>
      <w:proofErr w:type="gramStart"/>
      <w:r w:rsidRPr="00666618">
        <w:t>A.2.3</w:t>
      </w:r>
      <w:proofErr w:type="gramEnd"/>
      <w:r w:rsidRPr="00666618">
        <w:t xml:space="preserve"> </w:t>
      </w:r>
    </w:p>
    <w:p w14:paraId="6DC337EF" w14:textId="77777777" w:rsidR="00555E19" w:rsidRDefault="00555E19" w:rsidP="00555E19">
      <w:pPr>
        <w:pStyle w:val="Odstavecseseznamem"/>
        <w:ind w:left="1134"/>
      </w:pPr>
      <w:r w:rsidRPr="00666618">
        <w:t xml:space="preserve">Plz-Do-SRN_A.2.3 - návrhová část, technické řešení </w:t>
      </w:r>
      <w:proofErr w:type="gramStart"/>
      <w:r w:rsidRPr="00666618">
        <w:t>v0.2</w:t>
      </w:r>
      <w:proofErr w:type="gramEnd"/>
    </w:p>
    <w:p w14:paraId="7545B445" w14:textId="77777777" w:rsidR="00555E19" w:rsidRDefault="00555E19" w:rsidP="00555E19">
      <w:pPr>
        <w:pStyle w:val="Odstavecseseznamem"/>
        <w:ind w:left="1134"/>
      </w:pPr>
      <w:r>
        <w:t>4 NÁVRH TECHNICKÉHO ŘEŠENÍ</w:t>
      </w:r>
    </w:p>
    <w:p w14:paraId="0E21C35D" w14:textId="77777777" w:rsidR="00555E19" w:rsidRPr="00666618" w:rsidRDefault="00555E19" w:rsidP="00555E19">
      <w:pPr>
        <w:pStyle w:val="Odstavecseseznamem"/>
        <w:ind w:left="1134"/>
      </w:pPr>
      <w:r w:rsidRPr="00826559">
        <w:t>4.1 Železniční zabezpečovací</w:t>
      </w:r>
      <w:r>
        <w:t xml:space="preserve"> zařízení</w:t>
      </w:r>
    </w:p>
    <w:p w14:paraId="405089D9" w14:textId="77777777" w:rsidR="00555E19" w:rsidRDefault="00555E19" w:rsidP="00555E19">
      <w:pPr>
        <w:pStyle w:val="Odstavecseseznamem"/>
        <w:ind w:left="1134"/>
        <w:jc w:val="both"/>
        <w:rPr>
          <w:u w:val="single"/>
        </w:rPr>
      </w:pPr>
      <w:r w:rsidRPr="00826559">
        <w:rPr>
          <w:u w:val="single"/>
        </w:rPr>
        <w:t>SZZ</w:t>
      </w:r>
    </w:p>
    <w:p w14:paraId="338ACCBB" w14:textId="4691F622" w:rsidR="00314598" w:rsidRDefault="00314598" w:rsidP="00314598">
      <w:pPr>
        <w:pStyle w:val="Odstavecseseznamem"/>
        <w:ind w:left="1134"/>
        <w:jc w:val="both"/>
      </w:pPr>
      <w:r>
        <w:t>V textu j</w:t>
      </w:r>
      <w:r w:rsidRPr="00826559">
        <w:t>e</w:t>
      </w:r>
      <w:r>
        <w:t xml:space="preserve"> uvedeno zřízení nezálohovaného pracoviště JOP nebo desky nouzových obsluh – vzhledem k poslednímu současnému vývoji situace by se měla prosazovat možnost obsluhy naším zaměstnancem z pracoviště odděleného od reléové části (např. mříží) v technologické místnosti. Pokud je uvedeno, že se nebudou zřizovat odvraty pro VC větší než 120km/h, tak je nezbytné dodržet pokyny dle Technického řešení kolejišť s ETCS, jak je uvedeno na další straně dokumentace, aby nedocházelo k výlukám cest plynoucích z ETCS;</w:t>
      </w:r>
    </w:p>
    <w:p w14:paraId="689C5668" w14:textId="77777777" w:rsidR="00314598" w:rsidRPr="00314598" w:rsidRDefault="00314598" w:rsidP="00314598">
      <w:pPr>
        <w:pStyle w:val="Odstavecseseznamem"/>
        <w:ind w:left="1134"/>
        <w:jc w:val="both"/>
      </w:pPr>
    </w:p>
    <w:p w14:paraId="446FC8FA" w14:textId="77777777" w:rsidR="00555E19" w:rsidRDefault="00555E19" w:rsidP="002B0905">
      <w:pPr>
        <w:pStyle w:val="Odstavecseseznamem"/>
        <w:ind w:left="1287" w:hanging="153"/>
        <w:jc w:val="both"/>
        <w:rPr>
          <w:u w:val="single"/>
        </w:rPr>
      </w:pPr>
      <w:r>
        <w:rPr>
          <w:u w:val="single"/>
        </w:rPr>
        <w:t xml:space="preserve">ODBOČNÉ TRATĚ: </w:t>
      </w:r>
    </w:p>
    <w:p w14:paraId="0EA75469" w14:textId="77777777" w:rsidR="00555E19" w:rsidRPr="002B0905" w:rsidRDefault="00555E19" w:rsidP="002B0905">
      <w:pPr>
        <w:pStyle w:val="Odstavecseseznamem"/>
        <w:numPr>
          <w:ilvl w:val="0"/>
          <w:numId w:val="6"/>
        </w:numPr>
        <w:ind w:left="1134" w:hanging="567"/>
        <w:jc w:val="both"/>
        <w:rPr>
          <w:u w:val="single"/>
        </w:rPr>
      </w:pPr>
      <w:r w:rsidRPr="002B0905">
        <w:rPr>
          <w:u w:val="single"/>
        </w:rPr>
        <w:t xml:space="preserve">Staňkov – Horšovský Týn: </w:t>
      </w:r>
    </w:p>
    <w:p w14:paraId="445DECBA" w14:textId="77777777" w:rsidR="00555E19" w:rsidRDefault="00555E19" w:rsidP="002B0905">
      <w:pPr>
        <w:pStyle w:val="Odstavecseseznamem"/>
        <w:ind w:left="1134"/>
        <w:jc w:val="both"/>
      </w:pPr>
      <w:r>
        <w:t>V textu je uvedeno, že v úseku Staňkov – H. Týn bude využit stávající traťový kabel, ale žádný takový tam není (bylo zrušeno TZZ v tomto úseku a traťový telefon je po GSM-R síti).</w:t>
      </w:r>
    </w:p>
    <w:p w14:paraId="663EC885" w14:textId="77777777" w:rsidR="002B0905" w:rsidRDefault="002B0905" w:rsidP="00555E19">
      <w:pPr>
        <w:pStyle w:val="Odstavecseseznamem"/>
        <w:ind w:left="709" w:hanging="142"/>
        <w:rPr>
          <w:rFonts w:ascii="Verdana" w:eastAsia="Arial" w:hAnsi="Verdana"/>
        </w:rPr>
      </w:pPr>
    </w:p>
    <w:p w14:paraId="079FC690" w14:textId="77777777" w:rsidR="00555E19" w:rsidRPr="00853782" w:rsidRDefault="00555E19" w:rsidP="00555E19">
      <w:pPr>
        <w:pStyle w:val="Odstavecseseznamem"/>
        <w:ind w:left="709" w:hanging="142"/>
        <w:rPr>
          <w:rFonts w:ascii="Verdana" w:hAnsi="Verdana"/>
          <w:b/>
        </w:rPr>
      </w:pPr>
      <w:r>
        <w:rPr>
          <w:rFonts w:ascii="Verdana" w:eastAsia="Arial" w:hAnsi="Verdana"/>
        </w:rPr>
        <w:lastRenderedPageBreak/>
        <w:t xml:space="preserve">Podepsal Sekyra Jan, Ing. dne </w:t>
      </w:r>
      <w:proofErr w:type="gramStart"/>
      <w:r>
        <w:rPr>
          <w:rFonts w:ascii="Verdana" w:eastAsia="Arial" w:hAnsi="Verdana"/>
        </w:rPr>
        <w:t>24.06</w:t>
      </w:r>
      <w:r w:rsidRPr="005331F6">
        <w:rPr>
          <w:rFonts w:ascii="Verdana" w:eastAsia="Arial" w:hAnsi="Verdana"/>
        </w:rPr>
        <w:t>.2019</w:t>
      </w:r>
      <w:proofErr w:type="gramEnd"/>
    </w:p>
    <w:p w14:paraId="59D7AD24" w14:textId="77777777" w:rsidR="00555E19" w:rsidRPr="00B51512" w:rsidRDefault="00555E19" w:rsidP="00555E19">
      <w:pPr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SPS</w:t>
      </w:r>
      <w:r w:rsidRPr="00377CA1">
        <w:rPr>
          <w:rFonts w:ascii="Verdana" w:hAnsi="Verdana"/>
          <w:b/>
          <w:u w:val="single"/>
        </w:rPr>
        <w:t xml:space="preserve"> Plzeň</w:t>
      </w:r>
    </w:p>
    <w:p w14:paraId="506EBC89" w14:textId="4343B540" w:rsidR="00555E19" w:rsidRPr="00555E19" w:rsidRDefault="00555E19" w:rsidP="00555E19">
      <w:pPr>
        <w:ind w:left="567"/>
        <w:rPr>
          <w:rFonts w:eastAsia="Arial"/>
          <w:b/>
        </w:rPr>
      </w:pPr>
      <w:r w:rsidRPr="00555E19">
        <w:rPr>
          <w:rFonts w:eastAsia="Arial"/>
          <w:b/>
        </w:rPr>
        <w:t>Souhlasím</w:t>
      </w:r>
    </w:p>
    <w:p w14:paraId="421A29E6" w14:textId="3B21E544" w:rsidR="00555E19" w:rsidRDefault="00555E19" w:rsidP="00555E19">
      <w:pPr>
        <w:ind w:left="567"/>
      </w:pPr>
      <w:r>
        <w:rPr>
          <w:rFonts w:eastAsia="Arial"/>
        </w:rPr>
        <w:t xml:space="preserve">Podepsal Bouček Václav, Ing. dne </w:t>
      </w:r>
      <w:proofErr w:type="gramStart"/>
      <w:r>
        <w:rPr>
          <w:rFonts w:eastAsia="Arial"/>
        </w:rPr>
        <w:t>27.06.2019</w:t>
      </w:r>
      <w:proofErr w:type="gramEnd"/>
    </w:p>
    <w:p w14:paraId="4D06AA70" w14:textId="261AF733" w:rsidR="00AD49F3" w:rsidRPr="00B51512" w:rsidRDefault="00A366F1" w:rsidP="00AD49F3">
      <w:pPr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SŽ</w:t>
      </w:r>
      <w:r w:rsidR="00AD49F3">
        <w:rPr>
          <w:rFonts w:ascii="Verdana" w:hAnsi="Verdana"/>
          <w:b/>
          <w:u w:val="single"/>
        </w:rPr>
        <w:t>E</w:t>
      </w:r>
      <w:r w:rsidR="00AD49F3" w:rsidRPr="00377CA1">
        <w:rPr>
          <w:rFonts w:ascii="Verdana" w:hAnsi="Verdana"/>
          <w:b/>
          <w:u w:val="single"/>
        </w:rPr>
        <w:t xml:space="preserve"> Plzeň</w:t>
      </w:r>
    </w:p>
    <w:p w14:paraId="655337F0" w14:textId="77777777" w:rsidR="00AD49F3" w:rsidRPr="00555E19" w:rsidRDefault="00AD49F3" w:rsidP="00AD49F3">
      <w:pPr>
        <w:ind w:left="567"/>
        <w:rPr>
          <w:rFonts w:eastAsia="Arial"/>
          <w:b/>
        </w:rPr>
      </w:pPr>
      <w:r w:rsidRPr="00555E19">
        <w:rPr>
          <w:rFonts w:eastAsia="Arial"/>
          <w:b/>
        </w:rPr>
        <w:t>Souhlasím</w:t>
      </w:r>
    </w:p>
    <w:p w14:paraId="624F7854" w14:textId="1781B7F3" w:rsidR="00555E19" w:rsidRDefault="00AD49F3" w:rsidP="000E7C13">
      <w:pPr>
        <w:ind w:left="567"/>
      </w:pPr>
      <w:r>
        <w:rPr>
          <w:rFonts w:eastAsia="Arial"/>
        </w:rPr>
        <w:t xml:space="preserve">Podepsal Skala Roman, Ing. dne </w:t>
      </w:r>
      <w:proofErr w:type="gramStart"/>
      <w:r>
        <w:rPr>
          <w:rFonts w:eastAsia="Arial"/>
        </w:rPr>
        <w:t>17.06.2019</w:t>
      </w:r>
      <w:proofErr w:type="gramEnd"/>
    </w:p>
    <w:p w14:paraId="28B2F51D" w14:textId="77777777" w:rsidR="000E7C13" w:rsidRDefault="000E7C13" w:rsidP="000E7C13">
      <w:pPr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Připomínky TÚDC Praha</w:t>
      </w:r>
    </w:p>
    <w:p w14:paraId="785F54E1" w14:textId="77777777" w:rsidR="000E7C13" w:rsidRDefault="000E7C13" w:rsidP="000E7C13">
      <w:pPr>
        <w:ind w:left="1134"/>
      </w:pPr>
      <w:r>
        <w:t xml:space="preserve">Po mnoha zkušenostech z poslední doby a poměrně vzdálenému horizontu realizace kompletní stavby se domnívám, že na žel. </w:t>
      </w:r>
      <w:proofErr w:type="gramStart"/>
      <w:r>
        <w:t>trati</w:t>
      </w:r>
      <w:proofErr w:type="gramEnd"/>
      <w:r>
        <w:t xml:space="preserve"> tohoto významu je třeba posílit počty kladených HDPE pro optickou kabeláž minimálně o další 1x HDPE. Dvě HDPE jsou z pohledu dnešních (budoucích) požadavků na vyvádění OK a počtech OK v mezistaničních úsecích nedostatečné. </w:t>
      </w:r>
    </w:p>
    <w:p w14:paraId="7C4844B4" w14:textId="77777777" w:rsidR="000E7C13" w:rsidRDefault="000E7C13" w:rsidP="000E7C13">
      <w:pPr>
        <w:ind w:left="1134"/>
      </w:pPr>
      <w:r>
        <w:t>Byť studie nespecifikuje tyto počty, řídí se zřejmě aktuálními výnosy, předepisující 2xHDPE. Posílení tedy bude mít ekonomický dopad (z pohledu CIN ovšem zanedbatelný/z technického hlediska významný). </w:t>
      </w:r>
    </w:p>
    <w:p w14:paraId="532EB1FF" w14:textId="203FFD0E" w:rsidR="00853782" w:rsidRPr="000E7C13" w:rsidRDefault="000E7C13" w:rsidP="000E7C13">
      <w:pPr>
        <w:ind w:left="1134"/>
      </w:pPr>
      <w:r>
        <w:t>Jedná se o koncepční záležitost, obdobný požadavek postupuji na GŘ O14. </w:t>
      </w:r>
    </w:p>
    <w:p w14:paraId="1CE27901" w14:textId="672535FC" w:rsidR="00D24FCE" w:rsidRDefault="000E7C13" w:rsidP="00EE491F">
      <w:pPr>
        <w:spacing w:after="0"/>
        <w:ind w:left="567"/>
        <w:rPr>
          <w:rFonts w:ascii="Verdana" w:hAnsi="Verdana"/>
          <w:b/>
        </w:rPr>
      </w:pPr>
      <w:r>
        <w:rPr>
          <w:rFonts w:eastAsia="Arial"/>
        </w:rPr>
        <w:t xml:space="preserve">Podepsal Čáp František dne </w:t>
      </w:r>
      <w:proofErr w:type="gramStart"/>
      <w:r>
        <w:rPr>
          <w:rFonts w:eastAsia="Arial"/>
        </w:rPr>
        <w:t>27.06</w:t>
      </w:r>
      <w:r w:rsidR="00AC0681">
        <w:rPr>
          <w:rFonts w:eastAsia="Arial"/>
        </w:rPr>
        <w:t>.2019</w:t>
      </w:r>
      <w:proofErr w:type="gramEnd"/>
    </w:p>
    <w:p w14:paraId="4683E049" w14:textId="77777777" w:rsidR="000A623E" w:rsidRDefault="000A623E" w:rsidP="00EE491F">
      <w:pPr>
        <w:spacing w:after="0"/>
        <w:ind w:left="567"/>
        <w:rPr>
          <w:rFonts w:ascii="Verdana" w:hAnsi="Verdana"/>
          <w:b/>
        </w:rPr>
      </w:pPr>
    </w:p>
    <w:p w14:paraId="64793FC3" w14:textId="77777777" w:rsidR="000A623E" w:rsidRDefault="000A623E" w:rsidP="00D955C9">
      <w:pPr>
        <w:spacing w:after="0"/>
        <w:rPr>
          <w:rFonts w:ascii="Verdana" w:hAnsi="Verdana"/>
          <w:b/>
        </w:rPr>
      </w:pPr>
    </w:p>
    <w:p w14:paraId="34EFAB45" w14:textId="77777777" w:rsidR="006F2932" w:rsidRPr="004B186F" w:rsidRDefault="006F2932" w:rsidP="00BA1277">
      <w:pPr>
        <w:spacing w:after="0"/>
        <w:rPr>
          <w:rFonts w:ascii="Verdana" w:hAnsi="Verdana"/>
          <w:b/>
        </w:rPr>
      </w:pPr>
      <w:r w:rsidRPr="004B186F">
        <w:rPr>
          <w:rFonts w:ascii="Verdana" w:hAnsi="Verdana"/>
          <w:b/>
        </w:rPr>
        <w:t xml:space="preserve">Požadujeme tyto připomínky projednat a zapracovat v / </w:t>
      </w:r>
      <w:r w:rsidRPr="004B186F">
        <w:rPr>
          <w:rFonts w:ascii="Verdana" w:hAnsi="Verdana"/>
          <w:b/>
          <w:strike/>
        </w:rPr>
        <w:t>tomto</w:t>
      </w:r>
      <w:r w:rsidRPr="004B186F">
        <w:rPr>
          <w:rFonts w:ascii="Verdana" w:hAnsi="Verdana"/>
          <w:b/>
        </w:rPr>
        <w:t xml:space="preserve"> / dalším / stupni dokumentace. </w:t>
      </w:r>
    </w:p>
    <w:p w14:paraId="698A5632" w14:textId="77777777" w:rsidR="006F2932" w:rsidRPr="004B186F" w:rsidRDefault="006F2932" w:rsidP="00BA1277">
      <w:pPr>
        <w:spacing w:after="0"/>
        <w:rPr>
          <w:rFonts w:ascii="Verdana" w:hAnsi="Verdana"/>
          <w:b/>
        </w:rPr>
      </w:pPr>
      <w:r w:rsidRPr="004B186F">
        <w:rPr>
          <w:rFonts w:ascii="Verdana" w:hAnsi="Verdana"/>
          <w:b/>
        </w:rPr>
        <w:t xml:space="preserve">O zapracování připomínek chceme být informováni.  </w:t>
      </w:r>
    </w:p>
    <w:p w14:paraId="7B19BE16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Případně požadujeme jejich zapracování do posuzovacího protokolu investora stavby nebo jejich zajištění během realizace stavby zapracováním do smlouvy o dílo.  </w:t>
      </w:r>
    </w:p>
    <w:p w14:paraId="259E50D9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  <w:b/>
        </w:rPr>
        <w:t>Upozorňujeme, že Oblastní ředitelství Plzeň není auditorem této dokumentace a toto souhrnné stanovisko</w:t>
      </w:r>
      <w:r w:rsidRPr="004B186F">
        <w:rPr>
          <w:rFonts w:ascii="Verdana" w:hAnsi="Verdana"/>
          <w:b/>
          <w:bCs/>
        </w:rPr>
        <w:t xml:space="preserve"> nenahrazuje odpovědnost schvalovatele za schválení projektové dokumentace a za podmínky uvedené ve schvalovacím a posuzovacím protokolu investora stavby. </w:t>
      </w:r>
      <w:r w:rsidRPr="004B186F">
        <w:rPr>
          <w:rFonts w:ascii="Verdana" w:hAnsi="Verdana"/>
        </w:rPr>
        <w:t>Odpovědnost za předložené dílo zůstává na zhotoviteli předložené dokumentace.</w:t>
      </w:r>
    </w:p>
    <w:p w14:paraId="45905C3D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Souhrnné stanovisko Oblastního ředitelství Plzeň se týká stavby (nebo její části) pouze v rozsahu dle předložené dokumentace a všechny případné změny musí být opětovně projednány. </w:t>
      </w:r>
    </w:p>
    <w:p w14:paraId="4E2F6DF8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Souhrnné stanovisko Oblastního ředitelství Plzeň nenahrazuje rozhodnutí, stanoviska, vyjádření, souhlas, případně jiná opatření dotčených orgánů vyžadovaná zvláštními předpisy nebo jinými nařízeními provozovatele dráhy a investora.</w:t>
      </w:r>
    </w:p>
    <w:p w14:paraId="0C9AACD2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 xml:space="preserve">Oblastní ředitelství Plzeň požaduje dodat - nejpozději při předání staveniště zhotoviteli - jedno vyhotovení schválené projektové dokumentace v tištěném provedení. </w:t>
      </w:r>
    </w:p>
    <w:p w14:paraId="24E4B315" w14:textId="77777777" w:rsidR="006F2932" w:rsidRPr="004B186F" w:rsidRDefault="006F2932" w:rsidP="00BA1277">
      <w:pPr>
        <w:spacing w:after="0"/>
        <w:rPr>
          <w:rFonts w:ascii="Verdana" w:hAnsi="Verdana"/>
        </w:rPr>
      </w:pPr>
      <w:r w:rsidRPr="004B186F">
        <w:rPr>
          <w:rFonts w:ascii="Verdana" w:hAnsi="Verdana"/>
        </w:rPr>
        <w:t>Tento požadavek vyplývá z povinností správce železniční dopravní cesty, na kterou byla stavba projektována a bude realizována.</w:t>
      </w:r>
    </w:p>
    <w:p w14:paraId="780F2F1A" w14:textId="77777777" w:rsidR="00B45E9E" w:rsidRDefault="00B45E9E" w:rsidP="00B45E9E">
      <w:pPr>
        <w:pStyle w:val="Bezmezer"/>
      </w:pPr>
    </w:p>
    <w:p w14:paraId="7C2EA853" w14:textId="77777777" w:rsidR="005C1FF3" w:rsidRDefault="005C1FF3" w:rsidP="00B45E9E">
      <w:pPr>
        <w:pStyle w:val="Bezmezer"/>
      </w:pPr>
      <w:bookmarkStart w:id="1" w:name="_GoBack"/>
      <w:bookmarkEnd w:id="1"/>
    </w:p>
    <w:p w14:paraId="566D5D64" w14:textId="77777777" w:rsidR="00D955C9" w:rsidRDefault="00D955C9" w:rsidP="00B45E9E">
      <w:pPr>
        <w:pStyle w:val="Bezmezer"/>
      </w:pPr>
    </w:p>
    <w:p w14:paraId="6B655CA4" w14:textId="77777777" w:rsidR="00155178" w:rsidRDefault="00155178" w:rsidP="00B45E9E">
      <w:pPr>
        <w:pStyle w:val="Bezmezer"/>
      </w:pPr>
    </w:p>
    <w:p w14:paraId="30D60FBF" w14:textId="7A667179" w:rsidR="00AE1446" w:rsidRDefault="00844E0A" w:rsidP="00AE1446">
      <w:pPr>
        <w:pStyle w:val="Bezmezer"/>
      </w:pPr>
      <w:r>
        <w:t>Ing. Radek Makovec</w:t>
      </w:r>
    </w:p>
    <w:p w14:paraId="64435F0D" w14:textId="43341B14" w:rsidR="006B46E3" w:rsidRDefault="00AE1446" w:rsidP="00756F3D">
      <w:r>
        <w:t>ředitel Oblastního ředitelství Plzeň</w:t>
      </w:r>
    </w:p>
    <w:p w14:paraId="4518BED0" w14:textId="77777777" w:rsidR="008A062C" w:rsidRDefault="008A062C" w:rsidP="00B45E9E">
      <w:pPr>
        <w:pStyle w:val="Doplujcdaje"/>
      </w:pPr>
    </w:p>
    <w:sectPr w:rsidR="008A062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57138" w14:textId="77777777" w:rsidR="008866B9" w:rsidRDefault="008866B9" w:rsidP="00962258">
      <w:pPr>
        <w:spacing w:after="0" w:line="240" w:lineRule="auto"/>
      </w:pPr>
      <w:r>
        <w:separator/>
      </w:r>
    </w:p>
  </w:endnote>
  <w:endnote w:type="continuationSeparator" w:id="0">
    <w:p w14:paraId="3EC3F435" w14:textId="77777777" w:rsidR="008866B9" w:rsidRDefault="008866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2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10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10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3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0F2F32" w14:textId="77777777" w:rsidR="00F1715C" w:rsidRDefault="00F1715C" w:rsidP="00D831A3">
          <w:pPr>
            <w:pStyle w:val="Zpat"/>
          </w:pPr>
        </w:p>
      </w:tc>
    </w:tr>
  </w:tbl>
  <w:p w14:paraId="780F2F3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80F2F4B" wp14:editId="780F2F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5313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0F2F4D" wp14:editId="780F2F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9330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0F2F4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F2F3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10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102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4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780F2F4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F2F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0F2F43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80F2F4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AE4C543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14:paraId="15708691" w14:textId="77777777" w:rsidR="00AE1446" w:rsidRPr="00B45E9E" w:rsidRDefault="00AE1446" w:rsidP="00AE1446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14:paraId="780F2F47" w14:textId="18E71962" w:rsidR="00F1715C" w:rsidRDefault="00AE1446" w:rsidP="00AE1446">
          <w:pPr>
            <w:pStyle w:val="Zpat"/>
          </w:pPr>
          <w:r>
            <w:rPr>
              <w:b/>
            </w:rPr>
            <w:t>326 00 Plzeň</w:t>
          </w:r>
        </w:p>
      </w:tc>
    </w:tr>
  </w:tbl>
  <w:p w14:paraId="780F2F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80F2F55" wp14:editId="780F2F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9DF189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80F2F57" wp14:editId="780F2F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DFF38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0F2F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5F4D5" w14:textId="77777777" w:rsidR="008866B9" w:rsidRDefault="008866B9" w:rsidP="00962258">
      <w:pPr>
        <w:spacing w:after="0" w:line="240" w:lineRule="auto"/>
      </w:pPr>
      <w:r>
        <w:separator/>
      </w:r>
    </w:p>
  </w:footnote>
  <w:footnote w:type="continuationSeparator" w:id="0">
    <w:p w14:paraId="6095BC44" w14:textId="77777777" w:rsidR="008866B9" w:rsidRDefault="008866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0F2F2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0F2F2C" w14:textId="77777777" w:rsidR="00F1715C" w:rsidRPr="00D6163D" w:rsidRDefault="00F1715C" w:rsidP="00D6163D">
          <w:pPr>
            <w:pStyle w:val="Druhdokumentu"/>
          </w:pPr>
        </w:p>
      </w:tc>
    </w:tr>
  </w:tbl>
  <w:p w14:paraId="780F2F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0F2F3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0F2F35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80F2F4F" wp14:editId="780F2F5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92BB40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7" w14:textId="77777777" w:rsidR="00F1715C" w:rsidRPr="00D6163D" w:rsidRDefault="00F1715C" w:rsidP="00FC6389">
          <w:pPr>
            <w:pStyle w:val="Druhdokumentu"/>
          </w:pPr>
        </w:p>
      </w:tc>
    </w:tr>
    <w:tr w:rsidR="00F64786" w14:paraId="780F2F3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80F2F3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F2F3A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0F2F3B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0F2F3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80F2F51" wp14:editId="780F2F5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1B3D6D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80F2F53" wp14:editId="780F2F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F2F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54D94B7C"/>
    <w:multiLevelType w:val="hybridMultilevel"/>
    <w:tmpl w:val="49E6832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C05390"/>
    <w:multiLevelType w:val="hybridMultilevel"/>
    <w:tmpl w:val="2BE443FE"/>
    <w:lvl w:ilvl="0" w:tplc="C46278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022F"/>
    <w:rsid w:val="000003C1"/>
    <w:rsid w:val="000053A3"/>
    <w:rsid w:val="000133CC"/>
    <w:rsid w:val="0001659F"/>
    <w:rsid w:val="00033432"/>
    <w:rsid w:val="000335CC"/>
    <w:rsid w:val="000533F2"/>
    <w:rsid w:val="00072C1E"/>
    <w:rsid w:val="00076719"/>
    <w:rsid w:val="00090BFF"/>
    <w:rsid w:val="000A623E"/>
    <w:rsid w:val="000A6A63"/>
    <w:rsid w:val="000B144B"/>
    <w:rsid w:val="000B30AC"/>
    <w:rsid w:val="000B7907"/>
    <w:rsid w:val="000C0429"/>
    <w:rsid w:val="000C2EE1"/>
    <w:rsid w:val="000D4846"/>
    <w:rsid w:val="000E7C13"/>
    <w:rsid w:val="00101FAE"/>
    <w:rsid w:val="00114472"/>
    <w:rsid w:val="001275A7"/>
    <w:rsid w:val="00127EB6"/>
    <w:rsid w:val="001439D2"/>
    <w:rsid w:val="00155178"/>
    <w:rsid w:val="00162215"/>
    <w:rsid w:val="00166E54"/>
    <w:rsid w:val="00170EC5"/>
    <w:rsid w:val="001747C1"/>
    <w:rsid w:val="00184782"/>
    <w:rsid w:val="0018596A"/>
    <w:rsid w:val="00195288"/>
    <w:rsid w:val="001A6068"/>
    <w:rsid w:val="001B4B48"/>
    <w:rsid w:val="001C4DA0"/>
    <w:rsid w:val="001D1BFA"/>
    <w:rsid w:val="001E7BCE"/>
    <w:rsid w:val="001F5224"/>
    <w:rsid w:val="001F5AB9"/>
    <w:rsid w:val="00203BF0"/>
    <w:rsid w:val="00207DF5"/>
    <w:rsid w:val="00214364"/>
    <w:rsid w:val="002163DC"/>
    <w:rsid w:val="00222FAF"/>
    <w:rsid w:val="00225F06"/>
    <w:rsid w:val="00230A7E"/>
    <w:rsid w:val="00231BE1"/>
    <w:rsid w:val="002414B3"/>
    <w:rsid w:val="00251528"/>
    <w:rsid w:val="0025410B"/>
    <w:rsid w:val="0026785D"/>
    <w:rsid w:val="0028752C"/>
    <w:rsid w:val="002909A4"/>
    <w:rsid w:val="002B0905"/>
    <w:rsid w:val="002C31BF"/>
    <w:rsid w:val="002C3B85"/>
    <w:rsid w:val="002C5D3F"/>
    <w:rsid w:val="002D1F4A"/>
    <w:rsid w:val="002D22AD"/>
    <w:rsid w:val="002E0CD7"/>
    <w:rsid w:val="002F026B"/>
    <w:rsid w:val="0030387B"/>
    <w:rsid w:val="00313983"/>
    <w:rsid w:val="00313A4C"/>
    <w:rsid w:val="00313FB1"/>
    <w:rsid w:val="00314598"/>
    <w:rsid w:val="003218EA"/>
    <w:rsid w:val="003225BD"/>
    <w:rsid w:val="00322F29"/>
    <w:rsid w:val="0033742E"/>
    <w:rsid w:val="00352C07"/>
    <w:rsid w:val="00357BC6"/>
    <w:rsid w:val="003753DB"/>
    <w:rsid w:val="00376209"/>
    <w:rsid w:val="00377CA1"/>
    <w:rsid w:val="00392966"/>
    <w:rsid w:val="003956C6"/>
    <w:rsid w:val="003A1A1D"/>
    <w:rsid w:val="003B0559"/>
    <w:rsid w:val="003D07F4"/>
    <w:rsid w:val="003E7398"/>
    <w:rsid w:val="003E75CE"/>
    <w:rsid w:val="003F1D8B"/>
    <w:rsid w:val="003F5B8B"/>
    <w:rsid w:val="004047EC"/>
    <w:rsid w:val="0041380F"/>
    <w:rsid w:val="00416F51"/>
    <w:rsid w:val="00422FA7"/>
    <w:rsid w:val="0042332E"/>
    <w:rsid w:val="0042371F"/>
    <w:rsid w:val="004356F9"/>
    <w:rsid w:val="00450F07"/>
    <w:rsid w:val="00453CD3"/>
    <w:rsid w:val="00455BC7"/>
    <w:rsid w:val="00460660"/>
    <w:rsid w:val="00460CCB"/>
    <w:rsid w:val="00474408"/>
    <w:rsid w:val="00477370"/>
    <w:rsid w:val="00480305"/>
    <w:rsid w:val="00486107"/>
    <w:rsid w:val="00491827"/>
    <w:rsid w:val="00492600"/>
    <w:rsid w:val="004926B0"/>
    <w:rsid w:val="00495086"/>
    <w:rsid w:val="004A7C69"/>
    <w:rsid w:val="004B4653"/>
    <w:rsid w:val="004B5C0E"/>
    <w:rsid w:val="004C4399"/>
    <w:rsid w:val="004C69ED"/>
    <w:rsid w:val="004C787C"/>
    <w:rsid w:val="004D0A12"/>
    <w:rsid w:val="004D433B"/>
    <w:rsid w:val="004F4B9B"/>
    <w:rsid w:val="00511AB9"/>
    <w:rsid w:val="005132ED"/>
    <w:rsid w:val="00516837"/>
    <w:rsid w:val="00523EA7"/>
    <w:rsid w:val="005331F6"/>
    <w:rsid w:val="00533D29"/>
    <w:rsid w:val="0053433D"/>
    <w:rsid w:val="00551D1F"/>
    <w:rsid w:val="00553375"/>
    <w:rsid w:val="005541C1"/>
    <w:rsid w:val="00555E19"/>
    <w:rsid w:val="005602E4"/>
    <w:rsid w:val="00560BE2"/>
    <w:rsid w:val="005658A6"/>
    <w:rsid w:val="00566089"/>
    <w:rsid w:val="005722BB"/>
    <w:rsid w:val="005736B7"/>
    <w:rsid w:val="00575E5A"/>
    <w:rsid w:val="005872D8"/>
    <w:rsid w:val="00596C7E"/>
    <w:rsid w:val="005A64E9"/>
    <w:rsid w:val="005A6D50"/>
    <w:rsid w:val="005B45D1"/>
    <w:rsid w:val="005B47F4"/>
    <w:rsid w:val="005B5EE9"/>
    <w:rsid w:val="005C1FF3"/>
    <w:rsid w:val="005D59F9"/>
    <w:rsid w:val="005E2BF8"/>
    <w:rsid w:val="005E7FB8"/>
    <w:rsid w:val="0061068E"/>
    <w:rsid w:val="00625521"/>
    <w:rsid w:val="00643782"/>
    <w:rsid w:val="00653098"/>
    <w:rsid w:val="0065583E"/>
    <w:rsid w:val="00660AD3"/>
    <w:rsid w:val="0067408D"/>
    <w:rsid w:val="00676E49"/>
    <w:rsid w:val="00684AAF"/>
    <w:rsid w:val="006A420B"/>
    <w:rsid w:val="006A4C67"/>
    <w:rsid w:val="006A5570"/>
    <w:rsid w:val="006A689C"/>
    <w:rsid w:val="006B3D79"/>
    <w:rsid w:val="006B458C"/>
    <w:rsid w:val="006B46E3"/>
    <w:rsid w:val="006E0578"/>
    <w:rsid w:val="006E2E87"/>
    <w:rsid w:val="006E314D"/>
    <w:rsid w:val="006E3F72"/>
    <w:rsid w:val="006F280C"/>
    <w:rsid w:val="006F2932"/>
    <w:rsid w:val="007012D7"/>
    <w:rsid w:val="007030AE"/>
    <w:rsid w:val="00710723"/>
    <w:rsid w:val="00712372"/>
    <w:rsid w:val="00715502"/>
    <w:rsid w:val="00723ED1"/>
    <w:rsid w:val="00743525"/>
    <w:rsid w:val="00744BCD"/>
    <w:rsid w:val="00752B6E"/>
    <w:rsid w:val="00756F3D"/>
    <w:rsid w:val="0076286B"/>
    <w:rsid w:val="00764595"/>
    <w:rsid w:val="00766846"/>
    <w:rsid w:val="00771028"/>
    <w:rsid w:val="0077673A"/>
    <w:rsid w:val="007846E1"/>
    <w:rsid w:val="00785AB4"/>
    <w:rsid w:val="00794D67"/>
    <w:rsid w:val="007B0BB5"/>
    <w:rsid w:val="007B190C"/>
    <w:rsid w:val="007B570C"/>
    <w:rsid w:val="007C5A53"/>
    <w:rsid w:val="007C765F"/>
    <w:rsid w:val="007E4A6E"/>
    <w:rsid w:val="007E4C2E"/>
    <w:rsid w:val="007F56A7"/>
    <w:rsid w:val="008008CF"/>
    <w:rsid w:val="00807DD0"/>
    <w:rsid w:val="00813F11"/>
    <w:rsid w:val="0083032F"/>
    <w:rsid w:val="00830E8B"/>
    <w:rsid w:val="008362DD"/>
    <w:rsid w:val="00836919"/>
    <w:rsid w:val="008422EE"/>
    <w:rsid w:val="008430EE"/>
    <w:rsid w:val="00844E0A"/>
    <w:rsid w:val="00853782"/>
    <w:rsid w:val="00857BED"/>
    <w:rsid w:val="008762AD"/>
    <w:rsid w:val="0087676E"/>
    <w:rsid w:val="0088348F"/>
    <w:rsid w:val="008866B9"/>
    <w:rsid w:val="00887A39"/>
    <w:rsid w:val="00887CB5"/>
    <w:rsid w:val="008920AF"/>
    <w:rsid w:val="008A062C"/>
    <w:rsid w:val="008A3568"/>
    <w:rsid w:val="008D03B9"/>
    <w:rsid w:val="008F18D6"/>
    <w:rsid w:val="008F3E02"/>
    <w:rsid w:val="00904780"/>
    <w:rsid w:val="009113A8"/>
    <w:rsid w:val="009113FC"/>
    <w:rsid w:val="00920FAF"/>
    <w:rsid w:val="00922385"/>
    <w:rsid w:val="009223DF"/>
    <w:rsid w:val="0092601B"/>
    <w:rsid w:val="00936091"/>
    <w:rsid w:val="00940D8A"/>
    <w:rsid w:val="00943910"/>
    <w:rsid w:val="00945D8F"/>
    <w:rsid w:val="00960E74"/>
    <w:rsid w:val="00962258"/>
    <w:rsid w:val="009678B7"/>
    <w:rsid w:val="00982411"/>
    <w:rsid w:val="00990727"/>
    <w:rsid w:val="00992D9C"/>
    <w:rsid w:val="00993F31"/>
    <w:rsid w:val="00996CB8"/>
    <w:rsid w:val="009A052B"/>
    <w:rsid w:val="009A7568"/>
    <w:rsid w:val="009B2E97"/>
    <w:rsid w:val="009B490D"/>
    <w:rsid w:val="009B72CC"/>
    <w:rsid w:val="009C142D"/>
    <w:rsid w:val="009E07F4"/>
    <w:rsid w:val="009F392E"/>
    <w:rsid w:val="009F3B35"/>
    <w:rsid w:val="00A021CA"/>
    <w:rsid w:val="00A06289"/>
    <w:rsid w:val="00A311D8"/>
    <w:rsid w:val="00A366F1"/>
    <w:rsid w:val="00A43BBF"/>
    <w:rsid w:val="00A44328"/>
    <w:rsid w:val="00A550FD"/>
    <w:rsid w:val="00A568BF"/>
    <w:rsid w:val="00A6177B"/>
    <w:rsid w:val="00A66136"/>
    <w:rsid w:val="00A71A6C"/>
    <w:rsid w:val="00A73233"/>
    <w:rsid w:val="00A829E9"/>
    <w:rsid w:val="00A84CA7"/>
    <w:rsid w:val="00A84DFF"/>
    <w:rsid w:val="00A962B8"/>
    <w:rsid w:val="00AA323D"/>
    <w:rsid w:val="00AA4CBB"/>
    <w:rsid w:val="00AA65FA"/>
    <w:rsid w:val="00AA7351"/>
    <w:rsid w:val="00AB0DF0"/>
    <w:rsid w:val="00AB23D2"/>
    <w:rsid w:val="00AC0681"/>
    <w:rsid w:val="00AC79FE"/>
    <w:rsid w:val="00AD056F"/>
    <w:rsid w:val="00AD49F3"/>
    <w:rsid w:val="00AD6731"/>
    <w:rsid w:val="00AE1446"/>
    <w:rsid w:val="00AE3E0B"/>
    <w:rsid w:val="00AE5871"/>
    <w:rsid w:val="00AE7468"/>
    <w:rsid w:val="00AF042A"/>
    <w:rsid w:val="00B15D0D"/>
    <w:rsid w:val="00B22CDF"/>
    <w:rsid w:val="00B326D4"/>
    <w:rsid w:val="00B32731"/>
    <w:rsid w:val="00B36CA5"/>
    <w:rsid w:val="00B44BC3"/>
    <w:rsid w:val="00B45E9E"/>
    <w:rsid w:val="00B51512"/>
    <w:rsid w:val="00B526EC"/>
    <w:rsid w:val="00B5587E"/>
    <w:rsid w:val="00B55F9C"/>
    <w:rsid w:val="00B62B92"/>
    <w:rsid w:val="00B64A88"/>
    <w:rsid w:val="00B675B0"/>
    <w:rsid w:val="00B74B8C"/>
    <w:rsid w:val="00B75EE1"/>
    <w:rsid w:val="00B76B09"/>
    <w:rsid w:val="00B76C09"/>
    <w:rsid w:val="00B77481"/>
    <w:rsid w:val="00B8518B"/>
    <w:rsid w:val="00B8797F"/>
    <w:rsid w:val="00B87FBC"/>
    <w:rsid w:val="00BA1277"/>
    <w:rsid w:val="00BB3740"/>
    <w:rsid w:val="00BD59D3"/>
    <w:rsid w:val="00BD6A2F"/>
    <w:rsid w:val="00BD7E91"/>
    <w:rsid w:val="00BE2800"/>
    <w:rsid w:val="00BE307D"/>
    <w:rsid w:val="00BE5A3C"/>
    <w:rsid w:val="00BF374D"/>
    <w:rsid w:val="00C01437"/>
    <w:rsid w:val="00C0297B"/>
    <w:rsid w:val="00C02D0A"/>
    <w:rsid w:val="00C03A6E"/>
    <w:rsid w:val="00C03EE6"/>
    <w:rsid w:val="00C04E9A"/>
    <w:rsid w:val="00C07F85"/>
    <w:rsid w:val="00C164E8"/>
    <w:rsid w:val="00C17F2A"/>
    <w:rsid w:val="00C22E48"/>
    <w:rsid w:val="00C269AC"/>
    <w:rsid w:val="00C30759"/>
    <w:rsid w:val="00C34772"/>
    <w:rsid w:val="00C377D8"/>
    <w:rsid w:val="00C44F6A"/>
    <w:rsid w:val="00C57D49"/>
    <w:rsid w:val="00C74E68"/>
    <w:rsid w:val="00C8207D"/>
    <w:rsid w:val="00C83B1C"/>
    <w:rsid w:val="00C8499B"/>
    <w:rsid w:val="00CA1525"/>
    <w:rsid w:val="00CD1FC4"/>
    <w:rsid w:val="00CD2109"/>
    <w:rsid w:val="00CD5DE0"/>
    <w:rsid w:val="00CE3299"/>
    <w:rsid w:val="00CE371D"/>
    <w:rsid w:val="00CE5399"/>
    <w:rsid w:val="00CF51D9"/>
    <w:rsid w:val="00D02A4D"/>
    <w:rsid w:val="00D0487D"/>
    <w:rsid w:val="00D05E63"/>
    <w:rsid w:val="00D21061"/>
    <w:rsid w:val="00D24FCE"/>
    <w:rsid w:val="00D2781C"/>
    <w:rsid w:val="00D316A7"/>
    <w:rsid w:val="00D4108E"/>
    <w:rsid w:val="00D425CA"/>
    <w:rsid w:val="00D451BC"/>
    <w:rsid w:val="00D53084"/>
    <w:rsid w:val="00D6163D"/>
    <w:rsid w:val="00D65F75"/>
    <w:rsid w:val="00D831A3"/>
    <w:rsid w:val="00D86280"/>
    <w:rsid w:val="00D955C9"/>
    <w:rsid w:val="00DA5C0E"/>
    <w:rsid w:val="00DA6FFE"/>
    <w:rsid w:val="00DC3110"/>
    <w:rsid w:val="00DD46F3"/>
    <w:rsid w:val="00DD58A6"/>
    <w:rsid w:val="00DE2B2E"/>
    <w:rsid w:val="00DE56F2"/>
    <w:rsid w:val="00DF116D"/>
    <w:rsid w:val="00DF5E04"/>
    <w:rsid w:val="00E077C7"/>
    <w:rsid w:val="00E07F71"/>
    <w:rsid w:val="00E1093B"/>
    <w:rsid w:val="00E141A8"/>
    <w:rsid w:val="00E34F16"/>
    <w:rsid w:val="00E42CAC"/>
    <w:rsid w:val="00E468E7"/>
    <w:rsid w:val="00E510BA"/>
    <w:rsid w:val="00E5252F"/>
    <w:rsid w:val="00E677B1"/>
    <w:rsid w:val="00E70C8B"/>
    <w:rsid w:val="00E824F1"/>
    <w:rsid w:val="00EA433C"/>
    <w:rsid w:val="00EB104F"/>
    <w:rsid w:val="00EC3C46"/>
    <w:rsid w:val="00EC4667"/>
    <w:rsid w:val="00ED14BD"/>
    <w:rsid w:val="00EE0310"/>
    <w:rsid w:val="00EE491F"/>
    <w:rsid w:val="00F01440"/>
    <w:rsid w:val="00F12DEC"/>
    <w:rsid w:val="00F1715C"/>
    <w:rsid w:val="00F310F8"/>
    <w:rsid w:val="00F312E1"/>
    <w:rsid w:val="00F32B1F"/>
    <w:rsid w:val="00F35939"/>
    <w:rsid w:val="00F45607"/>
    <w:rsid w:val="00F57A11"/>
    <w:rsid w:val="00F644D4"/>
    <w:rsid w:val="00F64786"/>
    <w:rsid w:val="00F656ED"/>
    <w:rsid w:val="00F659EB"/>
    <w:rsid w:val="00F862D6"/>
    <w:rsid w:val="00F86BA6"/>
    <w:rsid w:val="00FA5F45"/>
    <w:rsid w:val="00FB0114"/>
    <w:rsid w:val="00FB6352"/>
    <w:rsid w:val="00FB7228"/>
    <w:rsid w:val="00FC6389"/>
    <w:rsid w:val="00FD2F51"/>
    <w:rsid w:val="00FD664D"/>
    <w:rsid w:val="00FE4686"/>
    <w:rsid w:val="00FF4959"/>
    <w:rsid w:val="00F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F2E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B144B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">
    <w:name w:val="d"/>
    <w:basedOn w:val="Normln"/>
    <w:rsid w:val="00090BFF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0B144B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">
    <w:name w:val="d"/>
    <w:basedOn w:val="Normln"/>
    <w:rsid w:val="00090BFF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Zdenek@szd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39DECF-EA6E-4B57-9827-7C330ED2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947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Kalašová Marcela</cp:lastModifiedBy>
  <cp:revision>27</cp:revision>
  <cp:lastPrinted>2019-07-08T12:17:00Z</cp:lastPrinted>
  <dcterms:created xsi:type="dcterms:W3CDTF">2019-06-28T11:30:00Z</dcterms:created>
  <dcterms:modified xsi:type="dcterms:W3CDTF">2019-07-08T12:19:00Z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